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6C7FB" w14:textId="3AAC19B9" w:rsidR="00E60597" w:rsidRPr="00CB168F" w:rsidRDefault="00E60597" w:rsidP="00E60597">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107</w:t>
      </w:r>
      <w:r w:rsidRPr="0012486F">
        <w:rPr>
          <w:rFonts w:ascii="Arial" w:hAnsi="Arial" w:cs="Arial"/>
          <w:b/>
          <w:sz w:val="24"/>
          <w:lang w:val="de-DE"/>
        </w:rPr>
        <w:tab/>
      </w:r>
      <w:r w:rsidR="00577858" w:rsidRPr="00577858">
        <w:rPr>
          <w:rFonts w:ascii="Arial" w:hAnsi="Arial" w:cs="Arial"/>
          <w:b/>
          <w:sz w:val="24"/>
          <w:lang w:val="de-DE"/>
        </w:rPr>
        <w:t>R4-2308966</w:t>
      </w:r>
      <w:bookmarkStart w:id="0" w:name="_GoBack"/>
      <w:bookmarkEnd w:id="0"/>
      <w:r w:rsidRPr="0012486F">
        <w:rPr>
          <w:rFonts w:ascii="Arial" w:hAnsi="Arial" w:cs="Arial"/>
          <w:b/>
          <w:sz w:val="24"/>
          <w:lang w:val="de-DE"/>
        </w:rPr>
        <w:br/>
      </w:r>
      <w:r w:rsidRPr="00C201A3">
        <w:rPr>
          <w:rFonts w:ascii="Arial" w:hAnsi="Arial" w:cs="Arial"/>
          <w:b/>
          <w:sz w:val="24"/>
        </w:rPr>
        <w:t>Incheon, KR, May 22 – May 26, 2023</w:t>
      </w:r>
    </w:p>
    <w:p w14:paraId="2B9DFE26" w14:textId="77777777" w:rsidR="00233E8F" w:rsidRPr="00E60597" w:rsidRDefault="00233E8F" w:rsidP="005B1EEE">
      <w:pPr>
        <w:tabs>
          <w:tab w:val="left" w:pos="2820"/>
        </w:tabs>
        <w:spacing w:after="120"/>
        <w:ind w:left="1985" w:hanging="1985"/>
        <w:rPr>
          <w:rFonts w:ascii="Arial" w:hAnsi="Arial" w:cs="Arial"/>
          <w:b/>
          <w:lang w:eastAsia="ko-KR"/>
        </w:rPr>
      </w:pPr>
    </w:p>
    <w:p w14:paraId="672BC3B4" w14:textId="3A3C84BD"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8203A4" w:rsidRPr="008203A4">
        <w:rPr>
          <w:rFonts w:ascii="Arial" w:hAnsi="Arial" w:cs="Arial"/>
        </w:rPr>
        <w:t>R18 4Tx FWA</w:t>
      </w:r>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585F8461"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11262">
        <w:rPr>
          <w:rFonts w:ascii="Arial" w:hAnsi="Arial" w:cs="Arial"/>
          <w:b/>
          <w:lang w:val="en-US"/>
        </w:rPr>
        <w:t>8.5.1.1</w:t>
      </w:r>
    </w:p>
    <w:p w14:paraId="375DF61C" w14:textId="77777777" w:rsidR="009F09D7" w:rsidRPr="00860298" w:rsidRDefault="009F09D7" w:rsidP="007130A1">
      <w:pPr>
        <w:tabs>
          <w:tab w:val="left" w:pos="6521"/>
        </w:tabs>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0C56A73F" w14:textId="174C24DB"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BE269F">
        <w:rPr>
          <w:rFonts w:eastAsia="宋体"/>
          <w:lang w:eastAsia="zh-CN"/>
        </w:rPr>
        <w:t>4T</w:t>
      </w:r>
      <w:r w:rsidR="00BE269F">
        <w:rPr>
          <w:rFonts w:eastAsia="宋体" w:hint="eastAsia"/>
          <w:lang w:eastAsia="zh-CN"/>
        </w:rPr>
        <w:t>x</w:t>
      </w:r>
      <w:r w:rsidR="005038AD">
        <w:rPr>
          <w:rFonts w:eastAsia="宋体"/>
          <w:lang w:eastAsia="zh-CN"/>
        </w:rPr>
        <w:t xml:space="preserve"> </w:t>
      </w:r>
      <w:r w:rsidR="005038AD">
        <w:rPr>
          <w:rFonts w:eastAsia="宋体" w:hint="eastAsia"/>
          <w:lang w:eastAsia="zh-CN"/>
        </w:rPr>
        <w:t>for</w:t>
      </w:r>
      <w:r w:rsidR="005038AD">
        <w:rPr>
          <w:rFonts w:eastAsia="宋体"/>
          <w:lang w:eastAsia="zh-CN"/>
        </w:rPr>
        <w:t xml:space="preserve"> FWA/CPE/vehicle/industrial devices</w:t>
      </w:r>
      <w:r w:rsidR="00532BA6">
        <w:rPr>
          <w:rFonts w:eastAsia="宋体"/>
          <w:lang w:eastAsia="zh-CN"/>
        </w:rPr>
        <w:t xml:space="preserve"> was one of the objective</w:t>
      </w:r>
      <w:r w:rsidR="00015BE6">
        <w:rPr>
          <w:rFonts w:eastAsia="宋体"/>
          <w:lang w:eastAsia="zh-CN"/>
        </w:rPr>
        <w:t>s</w:t>
      </w:r>
      <w:r w:rsidR="00532BA6">
        <w:rPr>
          <w:rFonts w:eastAsia="宋体"/>
          <w:lang w:eastAsia="zh-CN"/>
        </w:rPr>
        <w:t xml:space="preserve"> for FR1 enhancement</w:t>
      </w:r>
      <w:r w:rsidR="00754F2E">
        <w:rPr>
          <w:rFonts w:eastAsia="宋体"/>
          <w:lang w:eastAsia="zh-CN"/>
        </w:rPr>
        <w:t>.</w:t>
      </w:r>
      <w:r w:rsidR="00296189">
        <w:rPr>
          <w:rFonts w:eastAsia="宋体"/>
          <w:lang w:eastAsia="zh-CN"/>
        </w:rPr>
        <w:t xml:space="preserve"> </w:t>
      </w:r>
      <w:r w:rsidR="00A729FA">
        <w:rPr>
          <w:rFonts w:eastAsia="宋体"/>
          <w:lang w:eastAsia="zh-CN"/>
        </w:rPr>
        <w:t xml:space="preserve">And WF [1] was approved. </w:t>
      </w:r>
      <w:r w:rsidR="00296189">
        <w:rPr>
          <w:rFonts w:eastAsia="宋体"/>
          <w:lang w:eastAsia="zh-CN"/>
        </w:rPr>
        <w:t>This paper will discuss these aspects.</w:t>
      </w:r>
    </w:p>
    <w:p w14:paraId="3CD6D4C2" w14:textId="77777777" w:rsidR="005C2B82" w:rsidRDefault="005C2B82" w:rsidP="004D66E3">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C2B82" w14:paraId="362034F5" w14:textId="77777777" w:rsidTr="00864A9F">
        <w:tc>
          <w:tcPr>
            <w:tcW w:w="9962" w:type="dxa"/>
            <w:shd w:val="clear" w:color="auto" w:fill="auto"/>
          </w:tcPr>
          <w:p w14:paraId="388DA454" w14:textId="77777777" w:rsidR="005C2B82" w:rsidRPr="00E25EE7" w:rsidRDefault="005C2B82" w:rsidP="009F3514">
            <w:pPr>
              <w:rPr>
                <w:b/>
              </w:rPr>
            </w:pPr>
            <w:r w:rsidRPr="00E25EE7">
              <w:rPr>
                <w:b/>
              </w:rPr>
              <w:t>Test configurations needed</w:t>
            </w:r>
          </w:p>
          <w:p w14:paraId="2CE5F020" w14:textId="77777777" w:rsidR="005C2B82" w:rsidRPr="00E25EE7" w:rsidRDefault="005C2B82" w:rsidP="009F3514">
            <w:pPr>
              <w:rPr>
                <w:b/>
              </w:rPr>
            </w:pPr>
            <w:r w:rsidRPr="00E25EE7">
              <w:rPr>
                <w:b/>
              </w:rPr>
              <w:t xml:space="preserve">Issue 1-1-1: Whether </w:t>
            </w:r>
            <w:r w:rsidRPr="00E25EE7">
              <w:rPr>
                <w:rFonts w:hint="eastAsia"/>
                <w:b/>
              </w:rPr>
              <w:t>non</w:t>
            </w:r>
            <w:r w:rsidRPr="00E25EE7">
              <w:rPr>
                <w:b/>
              </w:rPr>
              <w:t>-full power (power scaling / fall back) cases are needed to verified?</w:t>
            </w:r>
          </w:p>
          <w:p w14:paraId="0C39CBA7" w14:textId="77777777" w:rsidR="005C2B82" w:rsidRPr="00E25EE7" w:rsidRDefault="005C2B82" w:rsidP="009F3514">
            <w:pPr>
              <w:rPr>
                <w:b/>
              </w:rPr>
            </w:pPr>
            <w:r w:rsidRPr="00E25EE7">
              <w:rPr>
                <w:b/>
              </w:rPr>
              <w:t xml:space="preserve">Agreement: </w:t>
            </w:r>
          </w:p>
          <w:p w14:paraId="204678D9" w14:textId="77777777" w:rsidR="005C2B82" w:rsidRPr="00E25EE7" w:rsidRDefault="005C2B82" w:rsidP="009F3514">
            <w:pPr>
              <w:widowControl w:val="0"/>
              <w:numPr>
                <w:ilvl w:val="0"/>
                <w:numId w:val="14"/>
              </w:numPr>
              <w:ind w:leftChars="200" w:left="820"/>
            </w:pPr>
            <w:r w:rsidRPr="00E25EE7">
              <w:t xml:space="preserve">For Stage-1 cases, no </w:t>
            </w:r>
            <w:proofErr w:type="gramStart"/>
            <w:r w:rsidRPr="00E25EE7">
              <w:t>fall back</w:t>
            </w:r>
            <w:proofErr w:type="gramEnd"/>
            <w:r w:rsidRPr="00E25EE7">
              <w:t xml:space="preserve"> mode test with achievable power lower than power class or power scaling will be considered.</w:t>
            </w:r>
          </w:p>
          <w:p w14:paraId="4A96D2A1" w14:textId="77777777" w:rsidR="005C2B82" w:rsidRPr="00E25EE7" w:rsidRDefault="005C2B82" w:rsidP="009F3514">
            <w:pPr>
              <w:widowControl w:val="0"/>
              <w:numPr>
                <w:ilvl w:val="1"/>
                <w:numId w:val="14"/>
              </w:numPr>
              <w:ind w:leftChars="410" w:left="1180"/>
            </w:pPr>
            <w:r w:rsidRPr="00E25EE7">
              <w:t>Power Scaling mentioned here is defined in RAN1 spec since Rel-15</w:t>
            </w:r>
          </w:p>
          <w:p w14:paraId="171B545D" w14:textId="77777777" w:rsidR="005C2B82" w:rsidRPr="00E25EE7" w:rsidRDefault="005C2B82" w:rsidP="009F3514">
            <w:pPr>
              <w:widowControl w:val="0"/>
              <w:numPr>
                <w:ilvl w:val="1"/>
                <w:numId w:val="14"/>
              </w:numPr>
              <w:ind w:leftChars="410" w:left="1180"/>
            </w:pPr>
            <w:proofErr w:type="spellStart"/>
            <w:r w:rsidRPr="00E25EE7">
              <w:t>Fallback</w:t>
            </w:r>
            <w:proofErr w:type="spellEnd"/>
            <w:r w:rsidRPr="00E25EE7">
              <w:t xml:space="preserve"> concept may need to be further clarified.</w:t>
            </w:r>
          </w:p>
          <w:p w14:paraId="0E804084" w14:textId="77777777" w:rsidR="005C2B82" w:rsidRPr="00E25EE7" w:rsidRDefault="005C2B82" w:rsidP="009F3514">
            <w:pPr>
              <w:widowControl w:val="0"/>
              <w:numPr>
                <w:ilvl w:val="2"/>
                <w:numId w:val="14"/>
              </w:numPr>
              <w:ind w:leftChars="620" w:left="1660"/>
            </w:pPr>
            <w:r w:rsidRPr="00E25EE7">
              <w:t>E.g. UE would have different achievable maximum output power with different antenna configurations.</w:t>
            </w:r>
          </w:p>
          <w:p w14:paraId="6937BB6D" w14:textId="77777777" w:rsidR="005C2B82" w:rsidRPr="00E25EE7" w:rsidRDefault="005C2B82" w:rsidP="009F3514">
            <w:pPr>
              <w:widowControl w:val="0"/>
              <w:numPr>
                <w:ilvl w:val="0"/>
                <w:numId w:val="14"/>
              </w:numPr>
              <w:ind w:leftChars="200" w:left="820"/>
            </w:pPr>
            <w:r w:rsidRPr="00E25EE7">
              <w:t xml:space="preserve">For Stage-2 cases, more discussion is needed on this issue. </w:t>
            </w:r>
          </w:p>
          <w:p w14:paraId="1A1E3CA3" w14:textId="77777777" w:rsidR="005C2B82" w:rsidRPr="00E25EE7" w:rsidRDefault="005C2B82" w:rsidP="009F3514"/>
          <w:p w14:paraId="1508EC3E" w14:textId="77777777" w:rsidR="005C2B82" w:rsidRPr="00E25EE7" w:rsidRDefault="005C2B82" w:rsidP="009F3514">
            <w:pPr>
              <w:rPr>
                <w:b/>
              </w:rPr>
            </w:pPr>
            <w:bookmarkStart w:id="3" w:name="_Hlk133290035"/>
            <w:r w:rsidRPr="00E25EE7">
              <w:rPr>
                <w:b/>
              </w:rPr>
              <w:t>Issue 1-1-2: Whether Full power rank 2 configurations are needed for verification?</w:t>
            </w:r>
          </w:p>
          <w:p w14:paraId="125BD4C0" w14:textId="77777777" w:rsidR="005C2B82" w:rsidRPr="00E25EE7" w:rsidRDefault="005C2B82" w:rsidP="009F3514">
            <w:pPr>
              <w:rPr>
                <w:b/>
              </w:rPr>
            </w:pPr>
            <w:r w:rsidRPr="00E25EE7">
              <w:rPr>
                <w:b/>
              </w:rPr>
              <w:t>Agreement:</w:t>
            </w:r>
          </w:p>
          <w:p w14:paraId="67FD9580" w14:textId="77777777" w:rsidR="005C2B82" w:rsidRPr="00E25EE7" w:rsidRDefault="005C2B82" w:rsidP="009F3514">
            <w:pPr>
              <w:widowControl w:val="0"/>
              <w:numPr>
                <w:ilvl w:val="0"/>
                <w:numId w:val="14"/>
              </w:numPr>
              <w:ind w:leftChars="200" w:left="820"/>
            </w:pPr>
            <w:r w:rsidRPr="00E25EE7">
              <w:t>For Stage-1, Full power rank 2 configurations are not considered for verification.</w:t>
            </w:r>
          </w:p>
          <w:p w14:paraId="065D41D8" w14:textId="77777777" w:rsidR="005C2B82" w:rsidRPr="00E25EE7" w:rsidRDefault="005C2B82" w:rsidP="009F3514">
            <w:pPr>
              <w:widowControl w:val="0"/>
              <w:numPr>
                <w:ilvl w:val="0"/>
                <w:numId w:val="14"/>
              </w:numPr>
              <w:ind w:leftChars="200" w:left="820"/>
            </w:pPr>
            <w:r w:rsidRPr="00E25EE7">
              <w:t>For Stage-2, more discussions are needed for the following options (Currently no Tx architecture precluded). E.g.</w:t>
            </w:r>
          </w:p>
          <w:p w14:paraId="42B3B5FD" w14:textId="77777777" w:rsidR="005C2B82" w:rsidRPr="00E25EE7" w:rsidRDefault="005C2B82" w:rsidP="009F3514">
            <w:pPr>
              <w:widowControl w:val="0"/>
              <w:numPr>
                <w:ilvl w:val="1"/>
                <w:numId w:val="14"/>
              </w:numPr>
              <w:ind w:leftChars="410" w:left="1180"/>
            </w:pPr>
            <w:r w:rsidRPr="00E25EE7">
              <w:rPr>
                <w:rFonts w:hint="eastAsia"/>
              </w:rPr>
              <w:t>No</w:t>
            </w:r>
            <w:r w:rsidRPr="00E25EE7">
              <w:t>t needed</w:t>
            </w:r>
          </w:p>
          <w:p w14:paraId="03597F6F" w14:textId="77777777" w:rsidR="005C2B82" w:rsidRPr="00E25EE7" w:rsidRDefault="005C2B82" w:rsidP="009F3514">
            <w:pPr>
              <w:widowControl w:val="0"/>
              <w:numPr>
                <w:ilvl w:val="1"/>
                <w:numId w:val="14"/>
              </w:numPr>
              <w:ind w:leftChars="410" w:left="1180"/>
            </w:pPr>
            <w:r w:rsidRPr="00E25EE7">
              <w:t>Mode 1 only</w:t>
            </w:r>
          </w:p>
          <w:p w14:paraId="1B7A749B" w14:textId="77777777" w:rsidR="005C2B82" w:rsidRPr="00E25EE7" w:rsidRDefault="005C2B82" w:rsidP="009F3514">
            <w:pPr>
              <w:widowControl w:val="0"/>
              <w:numPr>
                <w:ilvl w:val="1"/>
                <w:numId w:val="14"/>
              </w:numPr>
              <w:ind w:leftChars="410" w:left="1180"/>
            </w:pPr>
            <w:r w:rsidRPr="00E25EE7">
              <w:t xml:space="preserve">Mode 1 + Mode 2 </w:t>
            </w:r>
          </w:p>
          <w:bookmarkEnd w:id="3"/>
          <w:p w14:paraId="04988769" w14:textId="38A91F93" w:rsidR="005C2B82" w:rsidRPr="00E25EE7" w:rsidRDefault="005C2B82" w:rsidP="009F3514">
            <w:pPr>
              <w:rPr>
                <w:b/>
              </w:rPr>
            </w:pPr>
            <w:r w:rsidRPr="00E25EE7">
              <w:rPr>
                <w:b/>
              </w:rPr>
              <w:t>Sub-topic 1-3 Relation between configured transmitted power and TPMI configuration</w:t>
            </w:r>
          </w:p>
          <w:p w14:paraId="6A8F6CC2" w14:textId="77777777" w:rsidR="005C2B82" w:rsidRPr="00E25EE7" w:rsidRDefault="005C2B82" w:rsidP="009F3514">
            <w:pPr>
              <w:rPr>
                <w:b/>
              </w:rPr>
            </w:pPr>
            <w:r w:rsidRPr="00E25EE7">
              <w:rPr>
                <w:b/>
              </w:rPr>
              <w:t xml:space="preserve">Issue 1-3-1: Whether power scaling related to </w:t>
            </w:r>
            <w:proofErr w:type="spellStart"/>
            <w:r w:rsidRPr="00E25EE7">
              <w:rPr>
                <w:b/>
              </w:rPr>
              <w:t>ULFPTx</w:t>
            </w:r>
            <w:proofErr w:type="spellEnd"/>
            <w:r w:rsidRPr="00E25EE7">
              <w:rPr>
                <w:b/>
              </w:rPr>
              <w:t xml:space="preserve"> TPMI(s) should be considered in Configured transmitted power definition</w:t>
            </w:r>
          </w:p>
          <w:p w14:paraId="1B4C2F5D" w14:textId="77777777" w:rsidR="005C2B82" w:rsidRPr="00E25EE7" w:rsidRDefault="005C2B82" w:rsidP="009F3514">
            <w:pPr>
              <w:widowControl w:val="0"/>
              <w:numPr>
                <w:ilvl w:val="0"/>
                <w:numId w:val="12"/>
              </w:numPr>
              <w:ind w:left="360"/>
            </w:pPr>
            <w:r w:rsidRPr="00E25EE7">
              <w:t>Proposals</w:t>
            </w:r>
          </w:p>
          <w:p w14:paraId="54C1B0F1" w14:textId="77777777" w:rsidR="005C2B82" w:rsidRPr="00E25EE7" w:rsidRDefault="005C2B82" w:rsidP="009F3514">
            <w:pPr>
              <w:widowControl w:val="0"/>
              <w:numPr>
                <w:ilvl w:val="1"/>
                <w:numId w:val="12"/>
              </w:numPr>
              <w:ind w:left="1080"/>
            </w:pPr>
            <w:r w:rsidRPr="00E25EE7">
              <w:t>Option 1: No.</w:t>
            </w:r>
            <w:r w:rsidRPr="00E25EE7">
              <w:rPr>
                <w:rFonts w:hint="eastAsia"/>
              </w:rPr>
              <w:t xml:space="preserve"> </w:t>
            </w:r>
            <w:r w:rsidRPr="00E25EE7">
              <w:rPr>
                <w:i/>
              </w:rPr>
              <w:t>This is the current 38.101-1 status.</w:t>
            </w:r>
          </w:p>
          <w:p w14:paraId="25ADE332" w14:textId="77777777" w:rsidR="005C2B82" w:rsidRPr="00E25EE7" w:rsidRDefault="005C2B82" w:rsidP="009F3514">
            <w:pPr>
              <w:widowControl w:val="0"/>
              <w:numPr>
                <w:ilvl w:val="1"/>
                <w:numId w:val="12"/>
              </w:numPr>
              <w:ind w:left="1080"/>
            </w:pPr>
            <w:r w:rsidRPr="00E25EE7">
              <w:t xml:space="preserve">Option 2: Yes </w:t>
            </w:r>
          </w:p>
          <w:p w14:paraId="1AF1C03F" w14:textId="77777777" w:rsidR="005C2B82" w:rsidRPr="00E25EE7" w:rsidRDefault="005C2B82" w:rsidP="009F3514">
            <w:pPr>
              <w:widowControl w:val="0"/>
              <w:numPr>
                <w:ilvl w:val="2"/>
                <w:numId w:val="12"/>
              </w:numPr>
              <w:ind w:left="1800"/>
              <w:rPr>
                <w:i/>
              </w:rPr>
            </w:pPr>
            <w:r w:rsidRPr="00E25EE7">
              <w:rPr>
                <w:i/>
              </w:rPr>
              <w:t>Not align with current 38.101-1</w:t>
            </w:r>
          </w:p>
          <w:p w14:paraId="4768E483" w14:textId="77777777" w:rsidR="005C2B82" w:rsidRPr="00E25EE7" w:rsidRDefault="005C2B82" w:rsidP="009F3514">
            <w:pPr>
              <w:widowControl w:val="0"/>
              <w:numPr>
                <w:ilvl w:val="2"/>
                <w:numId w:val="12"/>
              </w:numPr>
              <w:ind w:left="1800"/>
              <w:rPr>
                <w:i/>
              </w:rPr>
            </w:pPr>
            <w:r w:rsidRPr="00E25EE7">
              <w:rPr>
                <w:i/>
              </w:rPr>
              <w:t>It should be noted Mode 2 would be much more complicated compared to Mode 1.</w:t>
            </w:r>
          </w:p>
          <w:p w14:paraId="1E135533" w14:textId="77777777" w:rsidR="005C2B82" w:rsidRPr="00E25EE7" w:rsidRDefault="005C2B82" w:rsidP="009F3514">
            <w:pPr>
              <w:rPr>
                <w:b/>
              </w:rPr>
            </w:pPr>
            <w:r w:rsidRPr="00E25EE7">
              <w:rPr>
                <w:b/>
              </w:rPr>
              <w:t xml:space="preserve">WF: </w:t>
            </w:r>
            <w:r w:rsidRPr="00E25EE7">
              <w:t>Further discuss this issue in next meeting.</w:t>
            </w:r>
          </w:p>
          <w:p w14:paraId="66B856AC" w14:textId="77777777" w:rsidR="005C2B82" w:rsidRPr="00E25EE7" w:rsidRDefault="005C2B82" w:rsidP="009F3514">
            <w:pPr>
              <w:rPr>
                <w:b/>
                <w:i/>
              </w:rPr>
            </w:pPr>
          </w:p>
          <w:p w14:paraId="48E1F9D2" w14:textId="77777777" w:rsidR="005C2B82" w:rsidRPr="00E25EE7" w:rsidRDefault="005C2B82" w:rsidP="009F3514">
            <w:pPr>
              <w:rPr>
                <w:b/>
              </w:rPr>
            </w:pPr>
            <w:r w:rsidRPr="00E25EE7">
              <w:rPr>
                <w:b/>
              </w:rPr>
              <w:t xml:space="preserve">Issue 1-3-2: Whether acceptable for UE not able to achieve </w:t>
            </w:r>
            <w:proofErr w:type="spellStart"/>
            <w:r w:rsidRPr="00E25EE7">
              <w:rPr>
                <w:rFonts w:hint="eastAsia"/>
                <w:b/>
              </w:rPr>
              <w:t>P</w:t>
            </w:r>
            <w:r w:rsidRPr="00E25EE7">
              <w:rPr>
                <w:b/>
              </w:rPr>
              <w:t>cmax</w:t>
            </w:r>
            <w:proofErr w:type="spellEnd"/>
            <w:r w:rsidRPr="00E25EE7">
              <w:rPr>
                <w:b/>
              </w:rPr>
              <w:t xml:space="preserve"> it reports, e.g. for certain TPMI configurations;</w:t>
            </w:r>
          </w:p>
          <w:p w14:paraId="2039D85D" w14:textId="77777777" w:rsidR="005C2B82" w:rsidRPr="00E25EE7" w:rsidRDefault="005C2B82" w:rsidP="009F3514">
            <w:pPr>
              <w:rPr>
                <w:b/>
              </w:rPr>
            </w:pPr>
            <w:r w:rsidRPr="00E25EE7">
              <w:rPr>
                <w:b/>
              </w:rPr>
              <w:t xml:space="preserve">WF: </w:t>
            </w:r>
            <w:r w:rsidRPr="00E25EE7">
              <w:t>Further discuss this issue in next meeting.</w:t>
            </w:r>
          </w:p>
          <w:p w14:paraId="662E30EA" w14:textId="77777777" w:rsidR="005C2B82" w:rsidRPr="00E25EE7" w:rsidRDefault="005C2B82" w:rsidP="009F3514"/>
          <w:p w14:paraId="151765A4" w14:textId="77777777" w:rsidR="005C2B82" w:rsidRPr="00E25EE7" w:rsidRDefault="005C2B82" w:rsidP="009F3514">
            <w:pPr>
              <w:rPr>
                <w:b/>
              </w:rPr>
            </w:pPr>
            <w:r w:rsidRPr="00E25EE7">
              <w:rPr>
                <w:b/>
              </w:rPr>
              <w:t>Issue 1-3-3: What kind of solution might be way forward?</w:t>
            </w:r>
          </w:p>
          <w:p w14:paraId="3DA2F5E2" w14:textId="77777777" w:rsidR="005C2B82" w:rsidRPr="00E25EE7" w:rsidRDefault="005C2B82" w:rsidP="009F3514">
            <w:pPr>
              <w:widowControl w:val="0"/>
              <w:numPr>
                <w:ilvl w:val="0"/>
                <w:numId w:val="12"/>
              </w:numPr>
              <w:ind w:left="360"/>
            </w:pPr>
            <w:r w:rsidRPr="00E25EE7">
              <w:t>Proposals</w:t>
            </w:r>
          </w:p>
          <w:p w14:paraId="2FBFA682" w14:textId="77777777" w:rsidR="005C2B82" w:rsidRPr="00E25EE7" w:rsidRDefault="005C2B82" w:rsidP="009F3514">
            <w:pPr>
              <w:widowControl w:val="0"/>
              <w:numPr>
                <w:ilvl w:val="1"/>
                <w:numId w:val="12"/>
              </w:numPr>
              <w:ind w:left="1080"/>
            </w:pPr>
            <w:r w:rsidRPr="00E25EE7">
              <w:t xml:space="preserve">Option 1: Keep the current RAN4 spec, that </w:t>
            </w:r>
            <w:proofErr w:type="spellStart"/>
            <w:r w:rsidRPr="00E25EE7">
              <w:t>Pcmax</w:t>
            </w:r>
            <w:proofErr w:type="spellEnd"/>
            <w:r w:rsidRPr="00E25EE7">
              <w:t xml:space="preserve"> would not be impacted by TPMI</w:t>
            </w:r>
          </w:p>
          <w:p w14:paraId="6663A709" w14:textId="77777777" w:rsidR="005C2B82" w:rsidRPr="00E25EE7" w:rsidRDefault="005C2B82" w:rsidP="009F3514">
            <w:pPr>
              <w:widowControl w:val="0"/>
              <w:numPr>
                <w:ilvl w:val="2"/>
                <w:numId w:val="12"/>
              </w:numPr>
              <w:ind w:left="1800"/>
            </w:pPr>
            <w:proofErr w:type="spellStart"/>
            <w:r w:rsidRPr="00E25EE7">
              <w:t>Pcmax</w:t>
            </w:r>
            <w:proofErr w:type="spellEnd"/>
            <w:r w:rsidRPr="00E25EE7">
              <w:t xml:space="preserve"> may not be always achievable under certain configuration</w:t>
            </w:r>
          </w:p>
          <w:p w14:paraId="180BEDFF" w14:textId="77777777" w:rsidR="005C2B82" w:rsidRPr="00E25EE7" w:rsidRDefault="005C2B82" w:rsidP="009F3514">
            <w:pPr>
              <w:widowControl w:val="0"/>
              <w:numPr>
                <w:ilvl w:val="2"/>
                <w:numId w:val="12"/>
              </w:numPr>
              <w:ind w:left="1800"/>
            </w:pPr>
            <w:r w:rsidRPr="00E25EE7">
              <w:t>Corresponds to option 1 in Issue 1-1 / 1-2</w:t>
            </w:r>
          </w:p>
          <w:p w14:paraId="1CB60E6E" w14:textId="77777777" w:rsidR="005C2B82" w:rsidRPr="00E25EE7" w:rsidRDefault="005C2B82" w:rsidP="009F3514">
            <w:pPr>
              <w:widowControl w:val="0"/>
              <w:numPr>
                <w:ilvl w:val="1"/>
                <w:numId w:val="12"/>
              </w:numPr>
              <w:ind w:left="1080"/>
            </w:pPr>
            <w:r w:rsidRPr="00E25EE7">
              <w:t xml:space="preserve">Option 2: Consider revising RAN4 spec, that </w:t>
            </w:r>
            <w:proofErr w:type="spellStart"/>
            <w:r w:rsidRPr="00E25EE7">
              <w:t>Pcmax</w:t>
            </w:r>
            <w:proofErr w:type="spellEnd"/>
            <w:r w:rsidRPr="00E25EE7">
              <w:t xml:space="preserve"> can be adjusted by TPMI</w:t>
            </w:r>
          </w:p>
          <w:p w14:paraId="0F544DAF" w14:textId="77777777" w:rsidR="005C2B82" w:rsidRPr="00E25EE7" w:rsidRDefault="005C2B82" w:rsidP="009F3514">
            <w:pPr>
              <w:widowControl w:val="0"/>
              <w:numPr>
                <w:ilvl w:val="2"/>
                <w:numId w:val="12"/>
              </w:numPr>
              <w:ind w:left="1800"/>
            </w:pPr>
            <w:proofErr w:type="spellStart"/>
            <w:r w:rsidRPr="00E25EE7">
              <w:t>Pcmax</w:t>
            </w:r>
            <w:proofErr w:type="spellEnd"/>
            <w:r w:rsidRPr="00E25EE7">
              <w:t xml:space="preserve"> </w:t>
            </w:r>
            <w:r w:rsidRPr="00E25EE7">
              <w:rPr>
                <w:rFonts w:hint="eastAsia"/>
              </w:rPr>
              <w:t>c</w:t>
            </w:r>
            <w:r w:rsidRPr="00E25EE7">
              <w:t xml:space="preserve">an always be achievable, or </w:t>
            </w:r>
            <w:r w:rsidRPr="00E25EE7">
              <w:rPr>
                <w:rFonts w:hint="eastAsia"/>
              </w:rPr>
              <w:t>i</w:t>
            </w:r>
            <w:r w:rsidRPr="00E25EE7">
              <w:t xml:space="preserve">ntroduce a maximum achievable output power for a configuration via </w:t>
            </w:r>
            <w:proofErr w:type="spellStart"/>
            <w:r w:rsidRPr="00E25EE7">
              <w:t>ΔPpower_class</w:t>
            </w:r>
            <w:proofErr w:type="spellEnd"/>
            <w:r w:rsidRPr="00E25EE7">
              <w:t xml:space="preserve"> in PCMAX calculation</w:t>
            </w:r>
          </w:p>
          <w:p w14:paraId="3034DD23" w14:textId="77777777" w:rsidR="005C2B82" w:rsidRPr="00E25EE7" w:rsidRDefault="005C2B82" w:rsidP="009F3514">
            <w:pPr>
              <w:widowControl w:val="0"/>
              <w:numPr>
                <w:ilvl w:val="2"/>
                <w:numId w:val="12"/>
              </w:numPr>
              <w:ind w:left="1800"/>
              <w:rPr>
                <w:i/>
              </w:rPr>
            </w:pPr>
            <w:r w:rsidRPr="00E25EE7">
              <w:t>Corresponds to option 2 in Issue 1-1 / 1-2</w:t>
            </w:r>
          </w:p>
          <w:p w14:paraId="771441C8" w14:textId="77777777" w:rsidR="005C2B82" w:rsidRPr="00E25EE7" w:rsidRDefault="005C2B82" w:rsidP="009F3514">
            <w:pPr>
              <w:rPr>
                <w:b/>
              </w:rPr>
            </w:pPr>
            <w:r w:rsidRPr="00E25EE7">
              <w:rPr>
                <w:b/>
              </w:rPr>
              <w:t xml:space="preserve">WF: </w:t>
            </w:r>
            <w:r w:rsidRPr="00E25EE7">
              <w:t>Further discuss this issue in next meeting.</w:t>
            </w:r>
          </w:p>
          <w:p w14:paraId="5F2C8D17" w14:textId="77777777" w:rsidR="005C2B82" w:rsidRPr="00E25EE7" w:rsidRDefault="005C2B82" w:rsidP="009F3514">
            <w:pPr>
              <w:rPr>
                <w:b/>
                <w:i/>
              </w:rPr>
            </w:pPr>
          </w:p>
          <w:p w14:paraId="4B2D99E0" w14:textId="77777777" w:rsidR="005C2B82" w:rsidRPr="00E25EE7" w:rsidRDefault="005C2B82" w:rsidP="009F3514">
            <w:pPr>
              <w:rPr>
                <w:b/>
              </w:rPr>
            </w:pPr>
            <w:r w:rsidRPr="00E25EE7">
              <w:rPr>
                <w:b/>
              </w:rPr>
              <w:lastRenderedPageBreak/>
              <w:t>Issue 1-4-1: Define P</w:t>
            </w:r>
            <w:r w:rsidRPr="00E25EE7">
              <w:rPr>
                <w:b/>
                <w:vertAlign w:val="subscript"/>
              </w:rPr>
              <w:t>CMAX</w:t>
            </w:r>
            <w:r w:rsidRPr="00E25EE7">
              <w:rPr>
                <w:b/>
              </w:rPr>
              <w:t xml:space="preserve"> tolerance for 4Tx based UL-MIMO/</w:t>
            </w:r>
            <w:proofErr w:type="spellStart"/>
            <w:r w:rsidRPr="00E25EE7">
              <w:rPr>
                <w:b/>
              </w:rPr>
              <w:t>TxDiversity</w:t>
            </w:r>
            <w:proofErr w:type="spellEnd"/>
          </w:p>
          <w:p w14:paraId="2F74FD25" w14:textId="77777777" w:rsidR="005C2B82" w:rsidRPr="00E25EE7" w:rsidRDefault="005C2B82" w:rsidP="009F3514">
            <w:pPr>
              <w:widowControl w:val="0"/>
              <w:numPr>
                <w:ilvl w:val="0"/>
                <w:numId w:val="12"/>
              </w:numPr>
              <w:ind w:left="360"/>
            </w:pPr>
            <w:r w:rsidRPr="00E25EE7">
              <w:rPr>
                <w:b/>
              </w:rPr>
              <w:t>WF</w:t>
            </w:r>
            <w:r w:rsidRPr="00E25EE7">
              <w:t>:</w:t>
            </w:r>
            <w:r w:rsidRPr="00E25EE7">
              <w:rPr>
                <w:rFonts w:hint="eastAsia"/>
              </w:rPr>
              <w:t xml:space="preserve"> </w:t>
            </w:r>
            <w:r w:rsidRPr="00E25EE7">
              <w:t>Further discuss this issue in next meeting.</w:t>
            </w:r>
          </w:p>
        </w:tc>
      </w:tr>
    </w:tbl>
    <w:p w14:paraId="4868E564" w14:textId="77777777" w:rsidR="005C2B82" w:rsidRPr="005C2B82" w:rsidRDefault="005C2B82" w:rsidP="004D66E3">
      <w:pPr>
        <w:rPr>
          <w:rFonts w:eastAsia="宋体"/>
          <w:lang w:eastAsia="zh-CN"/>
        </w:rPr>
      </w:pPr>
    </w:p>
    <w:p w14:paraId="1D152B3E" w14:textId="77777777" w:rsidR="00240C9F" w:rsidRPr="000E3A1D" w:rsidRDefault="00240C9F" w:rsidP="004D66E3">
      <w:pPr>
        <w:rPr>
          <w:rFonts w:eastAsia="宋体"/>
          <w:lang w:eastAsia="zh-CN"/>
        </w:rPr>
      </w:pPr>
    </w:p>
    <w:p w14:paraId="5028B546" w14:textId="43BCBE87"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24CF4342" w14:textId="6C7E6DCB" w:rsidR="00CF4BDE" w:rsidRDefault="004E7A5A" w:rsidP="00CF4BDE">
      <w:pPr>
        <w:pStyle w:val="2"/>
        <w:numPr>
          <w:ilvl w:val="1"/>
          <w:numId w:val="1"/>
        </w:numPr>
        <w:rPr>
          <w:rFonts w:eastAsiaTheme="minorEastAsia"/>
          <w:lang w:eastAsia="zh-CN"/>
        </w:rPr>
      </w:pPr>
      <w:r>
        <w:rPr>
          <w:rFonts w:eastAsiaTheme="minorEastAsia"/>
          <w:lang w:eastAsia="zh-CN"/>
        </w:rPr>
        <w:t xml:space="preserve">Requirement for </w:t>
      </w:r>
      <w:r w:rsidR="00242DB4">
        <w:rPr>
          <w:rFonts w:eastAsiaTheme="minorEastAsia"/>
          <w:lang w:eastAsia="zh-CN"/>
        </w:rPr>
        <w:t xml:space="preserve">RAN1 </w:t>
      </w:r>
      <w:r w:rsidR="002B77B2" w:rsidRPr="002B77B2">
        <w:rPr>
          <w:rFonts w:eastAsiaTheme="minorEastAsia"/>
          <w:lang w:eastAsia="zh-CN"/>
        </w:rPr>
        <w:t>power scaling cases</w:t>
      </w:r>
    </w:p>
    <w:p w14:paraId="7EAE0541" w14:textId="103F63DD" w:rsidR="002B77B2" w:rsidRPr="002B77B2" w:rsidRDefault="002B77B2" w:rsidP="003E505F">
      <w:pPr>
        <w:rPr>
          <w:rFonts w:eastAsiaTheme="minorEastAsia"/>
          <w:lang w:eastAsia="zh-CN"/>
        </w:rPr>
      </w:pPr>
      <w:r>
        <w:rPr>
          <w:rFonts w:eastAsiaTheme="minorEastAsia" w:hint="eastAsia"/>
          <w:lang w:eastAsia="zh-CN"/>
        </w:rPr>
        <w:t>T</w:t>
      </w:r>
      <w:r>
        <w:rPr>
          <w:rFonts w:eastAsiaTheme="minorEastAsia"/>
          <w:lang w:eastAsia="zh-CN"/>
        </w:rPr>
        <w:t xml:space="preserve">he power scaling here means the power </w:t>
      </w:r>
      <w:r w:rsidR="004A713A">
        <w:rPr>
          <w:rFonts w:eastAsiaTheme="minorEastAsia"/>
          <w:lang w:eastAsia="zh-CN"/>
        </w:rPr>
        <w:t xml:space="preserve">is scaled by </w:t>
      </w:r>
      <w:r>
        <w:rPr>
          <w:rFonts w:eastAsiaTheme="minorEastAsia"/>
          <w:lang w:eastAsia="zh-CN"/>
        </w:rPr>
        <w:t xml:space="preserve">the </w:t>
      </w:r>
      <w:r w:rsidR="00133D7D">
        <w:rPr>
          <w:rFonts w:eastAsiaTheme="minorEastAsia"/>
          <w:lang w:eastAsia="zh-CN"/>
        </w:rPr>
        <w:t xml:space="preserve">number of antenna ports with </w:t>
      </w:r>
      <w:r>
        <w:rPr>
          <w:rFonts w:eastAsiaTheme="minorEastAsia"/>
          <w:lang w:eastAsia="zh-CN"/>
        </w:rPr>
        <w:t xml:space="preserve">non-zero </w:t>
      </w:r>
      <w:r w:rsidR="00133D7D">
        <w:rPr>
          <w:rFonts w:eastAsiaTheme="minorEastAsia"/>
          <w:lang w:eastAsia="zh-CN"/>
        </w:rPr>
        <w:t>PUSCH transmission power to the max number of SRS</w:t>
      </w:r>
      <w:r>
        <w:rPr>
          <w:rFonts w:eastAsiaTheme="minorEastAsia"/>
          <w:lang w:eastAsia="zh-CN"/>
        </w:rPr>
        <w:t xml:space="preserve"> port</w:t>
      </w:r>
      <w:r w:rsidR="00133D7D">
        <w:rPr>
          <w:rFonts w:eastAsiaTheme="minorEastAsia"/>
          <w:lang w:eastAsia="zh-CN"/>
        </w:rPr>
        <w:t>s supported by UE in one SRS resource</w:t>
      </w:r>
      <w:r w:rsidR="004A713A">
        <w:rPr>
          <w:rFonts w:eastAsiaTheme="minorEastAsia"/>
          <w:lang w:eastAsia="zh-CN"/>
        </w:rPr>
        <w:t xml:space="preserve">. This power scaling happens when NW configures some TPMI with less non-zero antenna ports than the UE capability. In last meeting, it was proposed to further clarify/define requirements for these TPMIs. However, apparently </w:t>
      </w:r>
      <w:r w:rsidR="00B004C9">
        <w:rPr>
          <w:rFonts w:eastAsiaTheme="minorEastAsia"/>
          <w:lang w:eastAsia="zh-CN"/>
        </w:rPr>
        <w:t>NW can configure many different TPMIs, but RAN4 requirements are only for the MOP related TPMIs. And if NW configures the non-full power TPMIs the RAN1 power scaling scheme will be applied.</w:t>
      </w:r>
    </w:p>
    <w:p w14:paraId="7DC43A30" w14:textId="77777777" w:rsidR="002B77B2" w:rsidRDefault="002B77B2" w:rsidP="003E505F">
      <w:pPr>
        <w:rPr>
          <w:rFonts w:eastAsiaTheme="minorEastAsia"/>
          <w:lang w:val="en-US" w:eastAsia="zh-CN"/>
        </w:rPr>
      </w:pPr>
    </w:p>
    <w:p w14:paraId="350C575B" w14:textId="34BCB3B3" w:rsidR="00B004C9" w:rsidRPr="00550193" w:rsidRDefault="00B004C9" w:rsidP="00B004C9">
      <w:pPr>
        <w:ind w:left="1418" w:hangingChars="709" w:hanging="1418"/>
        <w:rPr>
          <w:rFonts w:eastAsia="宋体"/>
          <w:b/>
          <w:lang w:eastAsia="zh-CN"/>
        </w:rPr>
      </w:pPr>
      <w:r w:rsidRPr="00550193">
        <w:rPr>
          <w:rFonts w:eastAsia="等线" w:hint="eastAsia"/>
          <w:b/>
          <w:lang w:val="en-US" w:eastAsia="zh-CN"/>
        </w:rPr>
        <w:t>Proposal</w:t>
      </w:r>
      <w:r w:rsidRPr="00550193">
        <w:rPr>
          <w:rFonts w:eastAsia="等线"/>
          <w:b/>
          <w:lang w:val="en-US" w:eastAsia="zh-CN"/>
        </w:rPr>
        <w:t xml:space="preserve"> </w:t>
      </w:r>
      <w:r>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 xml:space="preserve">No specify the power scaling related requirements </w:t>
      </w:r>
      <w:r w:rsidR="004E7A5A">
        <w:rPr>
          <w:rFonts w:eastAsia="等线"/>
          <w:b/>
          <w:lang w:val="en-US" w:eastAsia="zh-CN"/>
        </w:rPr>
        <w:t>in RAN4 spec. And when NW configures these non-full power TPMIs the RAN1 power scaling mechanism will be followed.</w:t>
      </w:r>
    </w:p>
    <w:p w14:paraId="525A56B5" w14:textId="77777777" w:rsidR="002B77B2" w:rsidRPr="00B004C9" w:rsidRDefault="002B77B2" w:rsidP="003E505F">
      <w:pPr>
        <w:rPr>
          <w:rFonts w:eastAsiaTheme="minorEastAsia"/>
          <w:lang w:eastAsia="zh-CN"/>
        </w:rPr>
      </w:pPr>
    </w:p>
    <w:p w14:paraId="2A05A68C" w14:textId="340F2C09" w:rsidR="004E7A5A" w:rsidRDefault="004E7A5A" w:rsidP="004E7A5A">
      <w:pPr>
        <w:pStyle w:val="2"/>
        <w:numPr>
          <w:ilvl w:val="1"/>
          <w:numId w:val="1"/>
        </w:numPr>
        <w:rPr>
          <w:rFonts w:eastAsiaTheme="minorEastAsia"/>
          <w:lang w:eastAsia="zh-CN"/>
        </w:rPr>
      </w:pPr>
      <w:r>
        <w:rPr>
          <w:rFonts w:eastAsiaTheme="minorEastAsia"/>
          <w:lang w:eastAsia="zh-CN"/>
        </w:rPr>
        <w:t xml:space="preserve">Requirement for </w:t>
      </w:r>
      <w:r w:rsidR="00242DB4">
        <w:rPr>
          <w:rFonts w:eastAsiaTheme="minorEastAsia"/>
          <w:lang w:eastAsia="zh-CN"/>
        </w:rPr>
        <w:t xml:space="preserve">antenna port </w:t>
      </w:r>
      <w:r>
        <w:rPr>
          <w:rFonts w:eastAsiaTheme="minorEastAsia"/>
          <w:lang w:eastAsia="zh-CN"/>
        </w:rPr>
        <w:t>fall back</w:t>
      </w:r>
      <w:r w:rsidRPr="002B77B2">
        <w:rPr>
          <w:rFonts w:eastAsiaTheme="minorEastAsia"/>
          <w:lang w:eastAsia="zh-CN"/>
        </w:rPr>
        <w:t xml:space="preserve"> cases</w:t>
      </w:r>
    </w:p>
    <w:p w14:paraId="6C890E33" w14:textId="43E2BC64" w:rsidR="002B77B2" w:rsidRDefault="004E7A5A" w:rsidP="003E505F">
      <w:pPr>
        <w:rPr>
          <w:rFonts w:eastAsiaTheme="minorEastAsia"/>
          <w:lang w:eastAsia="zh-CN"/>
        </w:rPr>
      </w:pPr>
      <w:r>
        <w:rPr>
          <w:rFonts w:eastAsiaTheme="minorEastAsia"/>
          <w:lang w:eastAsia="zh-CN"/>
        </w:rPr>
        <w:t>The fall back has been discussed a lot in past meetings, however, the meaning of fall back is not clear at least different understandings exist. One understanding is that it means the different antenna port configurations, and the other understanding is the power class fall back caused by e.g. duty cycle.</w:t>
      </w:r>
    </w:p>
    <w:p w14:paraId="6C621341" w14:textId="09899708" w:rsidR="00CD3173" w:rsidRDefault="00CD3173" w:rsidP="003E505F">
      <w:pPr>
        <w:rPr>
          <w:rFonts w:eastAsiaTheme="minorEastAsia"/>
          <w:lang w:eastAsia="zh-CN"/>
        </w:rPr>
      </w:pPr>
    </w:p>
    <w:p w14:paraId="7E73CF77" w14:textId="62248696" w:rsidR="00CD3173" w:rsidRDefault="00CD3173" w:rsidP="003E505F">
      <w:pPr>
        <w:rPr>
          <w:rFonts w:eastAsiaTheme="minorEastAsia"/>
          <w:lang w:eastAsia="zh-CN"/>
        </w:rPr>
      </w:pPr>
      <w:r>
        <w:rPr>
          <w:rFonts w:eastAsiaTheme="minorEastAsia" w:hint="eastAsia"/>
          <w:lang w:eastAsia="zh-CN"/>
        </w:rPr>
        <w:t>A</w:t>
      </w:r>
      <w:r>
        <w:rPr>
          <w:rFonts w:eastAsiaTheme="minorEastAsia"/>
          <w:lang w:eastAsia="zh-CN"/>
        </w:rPr>
        <w:t xml:space="preserve">ccording to the discussion in last meeting, it seems the fall back here means different antenna port configurations, e.g. UE with 4Tx antennas be configured with one antenna port, two antenna ports, three antenna ports. And for this case, it might be </w:t>
      </w:r>
      <w:r w:rsidR="00A77FE6">
        <w:rPr>
          <w:rFonts w:eastAsiaTheme="minorEastAsia"/>
          <w:lang w:eastAsia="zh-CN"/>
        </w:rPr>
        <w:t xml:space="preserve">complex since it related to how UE will work with different PA configurations and different antenna port configurations especially </w:t>
      </w:r>
      <w:proofErr w:type="spellStart"/>
      <w:r w:rsidR="00A77FE6">
        <w:rPr>
          <w:rFonts w:eastAsiaTheme="minorEastAsia"/>
          <w:lang w:eastAsia="zh-CN"/>
        </w:rPr>
        <w:t>TxD</w:t>
      </w:r>
      <w:proofErr w:type="spellEnd"/>
      <w:r w:rsidR="00A77FE6">
        <w:rPr>
          <w:rFonts w:eastAsiaTheme="minorEastAsia"/>
          <w:lang w:eastAsia="zh-CN"/>
        </w:rPr>
        <w:t>.</w:t>
      </w:r>
    </w:p>
    <w:p w14:paraId="2E4C2420" w14:textId="3A12AE3A" w:rsidR="00A77FE6" w:rsidRDefault="00A77FE6" w:rsidP="003E505F">
      <w:pPr>
        <w:rPr>
          <w:rFonts w:eastAsiaTheme="minorEastAsia"/>
          <w:lang w:eastAsia="zh-CN"/>
        </w:rPr>
      </w:pPr>
    </w:p>
    <w:p w14:paraId="29224219" w14:textId="026BE7FC" w:rsidR="00A77FE6" w:rsidRPr="00550193" w:rsidRDefault="00A77FE6" w:rsidP="00A77FE6">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sidRPr="00550193">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The fall back here actually means different antenna port configurations.</w:t>
      </w:r>
    </w:p>
    <w:p w14:paraId="79B2AF4C" w14:textId="56FBFAB5" w:rsidR="00A77FE6" w:rsidRPr="00A77FE6" w:rsidRDefault="00A77FE6" w:rsidP="003E505F">
      <w:pPr>
        <w:rPr>
          <w:rFonts w:eastAsiaTheme="minorEastAsia"/>
          <w:lang w:val="en-US" w:eastAsia="zh-CN"/>
        </w:rPr>
      </w:pPr>
    </w:p>
    <w:p w14:paraId="52330ABA" w14:textId="6EDCB4CC" w:rsidR="00442650" w:rsidRDefault="00461F57" w:rsidP="009F2DDB">
      <w:pPr>
        <w:rPr>
          <w:rFonts w:eastAsiaTheme="minorEastAsia"/>
          <w:lang w:val="en-US" w:eastAsia="zh-CN"/>
        </w:rPr>
      </w:pPr>
      <w:r>
        <w:rPr>
          <w:rFonts w:eastAsiaTheme="minorEastAsia"/>
          <w:lang w:val="en-US" w:eastAsia="zh-CN"/>
        </w:rPr>
        <w:t xml:space="preserve">4Tx UE can be configured with 4 antenna ports, or 2 antenna ports, or 1 antenna port. </w:t>
      </w:r>
      <w:r w:rsidR="004C59BD">
        <w:rPr>
          <w:rFonts w:eastAsiaTheme="minorEastAsia"/>
          <w:lang w:val="en-US" w:eastAsia="zh-CN"/>
        </w:rPr>
        <w:t xml:space="preserve">One key issue is </w:t>
      </w:r>
      <w:r w:rsidR="00F12AF2">
        <w:rPr>
          <w:rFonts w:eastAsiaTheme="minorEastAsia"/>
          <w:lang w:val="en-US" w:eastAsia="zh-CN"/>
        </w:rPr>
        <w:t xml:space="preserve">whether same power class need to be </w:t>
      </w:r>
      <w:r w:rsidR="004C59BD">
        <w:rPr>
          <w:rFonts w:eastAsiaTheme="minorEastAsia"/>
          <w:lang w:val="en-US" w:eastAsia="zh-CN"/>
        </w:rPr>
        <w:t>supported</w:t>
      </w:r>
      <w:r w:rsidR="00F12AF2">
        <w:rPr>
          <w:rFonts w:eastAsiaTheme="minorEastAsia"/>
          <w:lang w:val="en-US" w:eastAsia="zh-CN"/>
        </w:rPr>
        <w:t xml:space="preserve"> among different antenna port</w:t>
      </w:r>
      <w:r w:rsidR="004C59BD">
        <w:rPr>
          <w:rFonts w:eastAsiaTheme="minorEastAsia"/>
          <w:lang w:val="en-US" w:eastAsia="zh-CN"/>
        </w:rPr>
        <w:t xml:space="preserve"> configurations</w:t>
      </w:r>
      <w:r w:rsidR="00F12AF2">
        <w:rPr>
          <w:rFonts w:eastAsiaTheme="minorEastAsia"/>
          <w:lang w:val="en-US" w:eastAsia="zh-CN"/>
        </w:rPr>
        <w:t xml:space="preserve">. </w:t>
      </w:r>
      <w:r w:rsidR="00891B63">
        <w:rPr>
          <w:rFonts w:eastAsiaTheme="minorEastAsia"/>
          <w:lang w:val="en-US" w:eastAsia="zh-CN"/>
        </w:rPr>
        <w:t xml:space="preserve">The phase 1 CR was agreed in </w:t>
      </w:r>
      <w:r w:rsidR="00A729FA">
        <w:rPr>
          <w:rFonts w:eastAsiaTheme="minorEastAsia" w:hint="eastAsia"/>
          <w:lang w:val="en-US" w:eastAsia="zh-CN"/>
        </w:rPr>
        <w:t>[</w:t>
      </w:r>
      <w:r w:rsidR="00A729FA">
        <w:rPr>
          <w:rFonts w:eastAsiaTheme="minorEastAsia"/>
          <w:lang w:val="en-US" w:eastAsia="zh-CN"/>
        </w:rPr>
        <w:t>2]</w:t>
      </w:r>
      <w:r w:rsidR="00891B63">
        <w:rPr>
          <w:rFonts w:eastAsiaTheme="minorEastAsia"/>
          <w:lang w:val="en-US" w:eastAsia="zh-CN"/>
        </w:rPr>
        <w:t xml:space="preserve"> where UE shall meet the same power class, i.e. </w:t>
      </w:r>
      <w:proofErr w:type="spellStart"/>
      <w:r w:rsidR="00891B63">
        <w:rPr>
          <w:rFonts w:eastAsiaTheme="minorEastAsia"/>
          <w:lang w:val="en-US" w:eastAsia="zh-CN"/>
        </w:rPr>
        <w:t>TxD</w:t>
      </w:r>
      <w:proofErr w:type="spellEnd"/>
      <w:r w:rsidR="00891B63">
        <w:rPr>
          <w:rFonts w:eastAsiaTheme="minorEastAsia"/>
          <w:lang w:val="en-US" w:eastAsia="zh-CN"/>
        </w:rPr>
        <w:t xml:space="preserve"> is mandatory in single antenna port.</w:t>
      </w:r>
    </w:p>
    <w:p w14:paraId="4C66FBF1" w14:textId="77777777" w:rsidR="00492897" w:rsidRPr="00C83DE7" w:rsidRDefault="00492897" w:rsidP="009F2DDB">
      <w:pPr>
        <w:rPr>
          <w:rFonts w:eastAsiaTheme="minorEastAsia"/>
          <w:lang w:val="en-US" w:eastAsia="zh-CN"/>
        </w:rPr>
      </w:pPr>
    </w:p>
    <w:p w14:paraId="1CD97D73" w14:textId="77D61DEE" w:rsidR="00686CF3" w:rsidRDefault="00F24A63" w:rsidP="009F2DDB">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urrently for the UE with 2Tx, </w:t>
      </w:r>
      <w:r w:rsidR="00886D98">
        <w:rPr>
          <w:rFonts w:eastAsiaTheme="minorEastAsia"/>
          <w:lang w:val="en-US" w:eastAsia="zh-CN"/>
        </w:rPr>
        <w:t>same power class is assumed</w:t>
      </w:r>
      <w:r w:rsidR="000942DC">
        <w:rPr>
          <w:rFonts w:eastAsiaTheme="minorEastAsia"/>
          <w:lang w:val="en-US" w:eastAsia="zh-CN"/>
        </w:rPr>
        <w:t xml:space="preserve"> at least </w:t>
      </w:r>
      <w:r w:rsidR="004C59BD">
        <w:rPr>
          <w:rFonts w:eastAsiaTheme="minorEastAsia"/>
          <w:lang w:val="en-US" w:eastAsia="zh-CN"/>
        </w:rPr>
        <w:t xml:space="preserve">from Rel-16 where </w:t>
      </w:r>
      <w:proofErr w:type="spellStart"/>
      <w:r w:rsidR="004C59BD">
        <w:rPr>
          <w:rFonts w:eastAsiaTheme="minorEastAsia"/>
          <w:lang w:val="en-US" w:eastAsia="zh-CN"/>
        </w:rPr>
        <w:t>TxD</w:t>
      </w:r>
      <w:proofErr w:type="spellEnd"/>
      <w:r w:rsidR="004C59BD">
        <w:rPr>
          <w:rFonts w:eastAsiaTheme="minorEastAsia"/>
          <w:lang w:val="en-US" w:eastAsia="zh-CN"/>
        </w:rPr>
        <w:t xml:space="preserve"> is supported. </w:t>
      </w:r>
      <w:r w:rsidR="00625A9C">
        <w:rPr>
          <w:rFonts w:eastAsiaTheme="minorEastAsia"/>
          <w:lang w:val="en-US" w:eastAsia="zh-CN"/>
        </w:rPr>
        <w:t>P</w:t>
      </w:r>
      <w:r w:rsidR="00686CF3">
        <w:rPr>
          <w:rFonts w:eastAsiaTheme="minorEastAsia"/>
          <w:lang w:val="en-US" w:eastAsia="zh-CN"/>
        </w:rPr>
        <w:t xml:space="preserve">ower class fallback </w:t>
      </w:r>
      <w:r w:rsidR="00625A9C">
        <w:rPr>
          <w:rFonts w:eastAsiaTheme="minorEastAsia"/>
          <w:lang w:val="en-US" w:eastAsia="zh-CN"/>
        </w:rPr>
        <w:t xml:space="preserve">under different antenna port configurations (4 ports/2 ports/1 port) </w:t>
      </w:r>
      <w:r w:rsidR="00686CF3">
        <w:rPr>
          <w:rFonts w:eastAsiaTheme="minorEastAsia"/>
          <w:lang w:val="en-US" w:eastAsia="zh-CN"/>
        </w:rPr>
        <w:t>will cause the max Tx power be lowered which might be problematic for the UL coverage. And there is no separate power class report</w:t>
      </w:r>
      <w:r w:rsidR="00625A9C">
        <w:rPr>
          <w:rFonts w:eastAsiaTheme="minorEastAsia"/>
          <w:lang w:val="en-US" w:eastAsia="zh-CN"/>
        </w:rPr>
        <w:t xml:space="preserve"> scheme</w:t>
      </w:r>
      <w:r w:rsidR="00686CF3">
        <w:rPr>
          <w:rFonts w:eastAsiaTheme="minorEastAsia"/>
          <w:lang w:val="en-US" w:eastAsia="zh-CN"/>
        </w:rPr>
        <w:t xml:space="preserve"> for UE under different antenna port configurations. </w:t>
      </w:r>
      <w:r w:rsidR="00625A9C">
        <w:rPr>
          <w:rFonts w:eastAsiaTheme="minorEastAsia"/>
          <w:lang w:val="en-US" w:eastAsia="zh-CN"/>
        </w:rPr>
        <w:t xml:space="preserve">It should be noticed that the antenna port configuration here is different from the issue discussed in section 2.1 where different TPMIs will cause the power scaling according to RAN1 scheme, the </w:t>
      </w:r>
      <w:r w:rsidR="00593B87">
        <w:rPr>
          <w:rFonts w:eastAsiaTheme="minorEastAsia"/>
          <w:lang w:val="en-US" w:eastAsia="zh-CN"/>
        </w:rPr>
        <w:t xml:space="preserve">antenna port configuration here doesn’t cause the power scaling. </w:t>
      </w:r>
      <w:r w:rsidR="00686CF3">
        <w:rPr>
          <w:rFonts w:eastAsiaTheme="minorEastAsia"/>
          <w:lang w:val="en-US" w:eastAsia="zh-CN"/>
        </w:rPr>
        <w:t>Therefore, keep same power class seems more reasonable choice.</w:t>
      </w:r>
    </w:p>
    <w:p w14:paraId="1C7B6623" w14:textId="77777777" w:rsidR="004C59BD" w:rsidRDefault="004C59BD" w:rsidP="009F2DDB">
      <w:pPr>
        <w:rPr>
          <w:rFonts w:eastAsiaTheme="minorEastAsia"/>
          <w:lang w:val="en-US" w:eastAsia="zh-CN"/>
        </w:rPr>
      </w:pPr>
    </w:p>
    <w:p w14:paraId="4D3258E2" w14:textId="03C684CD" w:rsidR="003F119D" w:rsidRDefault="003F119D" w:rsidP="003F119D">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sidR="00593B87">
        <w:rPr>
          <w:rFonts w:eastAsia="等线"/>
          <w:b/>
          <w:lang w:val="en-US" w:eastAsia="zh-CN"/>
        </w:rPr>
        <w:t>2</w:t>
      </w:r>
      <w:r w:rsidRPr="00304325">
        <w:rPr>
          <w:rFonts w:eastAsia="等线" w:hint="eastAsia"/>
          <w:b/>
          <w:lang w:val="en-US" w:eastAsia="zh-CN"/>
        </w:rPr>
        <w:t xml:space="preserve">: </w:t>
      </w:r>
      <w:r w:rsidRPr="00304325">
        <w:rPr>
          <w:rFonts w:eastAsia="等线"/>
          <w:b/>
          <w:lang w:val="en-US" w:eastAsia="zh-CN"/>
        </w:rPr>
        <w:t xml:space="preserve">  </w:t>
      </w:r>
      <w:r>
        <w:rPr>
          <w:rFonts w:eastAsia="等线"/>
          <w:b/>
          <w:lang w:val="en-US" w:eastAsia="zh-CN"/>
        </w:rPr>
        <w:t>Same power class was assumed for UE with 2Tx be configured with single antenna port. And there is no separate power class reporting scheme to indicate different power class</w:t>
      </w:r>
      <w:r w:rsidR="00402F16">
        <w:rPr>
          <w:rFonts w:eastAsia="等线"/>
          <w:b/>
          <w:lang w:val="en-US" w:eastAsia="zh-CN"/>
        </w:rPr>
        <w:t>es under different antenna port</w:t>
      </w:r>
      <w:r w:rsidR="00EB56B1">
        <w:rPr>
          <w:rFonts w:eastAsia="等线"/>
          <w:b/>
          <w:lang w:val="en-US" w:eastAsia="zh-CN"/>
        </w:rPr>
        <w:t xml:space="preserve"> configurations</w:t>
      </w:r>
      <w:r w:rsidR="00402F16">
        <w:rPr>
          <w:rFonts w:eastAsia="等线"/>
          <w:b/>
          <w:lang w:val="en-US" w:eastAsia="zh-CN"/>
        </w:rPr>
        <w:t>.</w:t>
      </w:r>
    </w:p>
    <w:p w14:paraId="1D876238" w14:textId="3B27F293" w:rsidR="00886D98" w:rsidRDefault="00886D98" w:rsidP="009F2DDB">
      <w:pPr>
        <w:rPr>
          <w:rFonts w:eastAsiaTheme="minorEastAsia"/>
          <w:lang w:val="en-US" w:eastAsia="zh-CN"/>
        </w:rPr>
      </w:pPr>
    </w:p>
    <w:p w14:paraId="1F85FE3F" w14:textId="2DB4BE5E" w:rsidR="00E52187" w:rsidRPr="009C5B17" w:rsidRDefault="00402F16" w:rsidP="00593B87">
      <w:pPr>
        <w:ind w:left="1418" w:hangingChars="709" w:hanging="1418"/>
      </w:pPr>
      <w:r w:rsidRPr="00FC7C6A">
        <w:rPr>
          <w:rFonts w:eastAsia="等线" w:hint="eastAsia"/>
          <w:b/>
          <w:lang w:val="en-US" w:eastAsia="zh-CN"/>
        </w:rPr>
        <w:t>Proposal</w:t>
      </w:r>
      <w:r w:rsidRPr="00FC7C6A">
        <w:rPr>
          <w:rFonts w:eastAsia="等线"/>
          <w:b/>
          <w:lang w:val="en-US" w:eastAsia="zh-CN"/>
        </w:rPr>
        <w:t xml:space="preserve"> </w:t>
      </w:r>
      <w:r>
        <w:rPr>
          <w:rFonts w:eastAsia="等线"/>
          <w:b/>
          <w:lang w:val="en-US" w:eastAsia="zh-CN"/>
        </w:rPr>
        <w:t>2</w:t>
      </w:r>
      <w:r w:rsidRPr="00FC7C6A">
        <w:rPr>
          <w:rFonts w:eastAsia="等线" w:hint="eastAsia"/>
          <w:b/>
          <w:lang w:val="en-US" w:eastAsia="zh-CN"/>
        </w:rPr>
        <w:t xml:space="preserve">: </w:t>
      </w:r>
      <w:r w:rsidRPr="00FC7C6A">
        <w:rPr>
          <w:rFonts w:eastAsia="等线"/>
          <w:b/>
          <w:lang w:val="en-US" w:eastAsia="zh-CN"/>
        </w:rPr>
        <w:t xml:space="preserve">        </w:t>
      </w:r>
      <w:r w:rsidR="004C2AC6">
        <w:rPr>
          <w:rFonts w:eastAsia="等线"/>
          <w:b/>
          <w:lang w:val="en-US" w:eastAsia="zh-CN"/>
        </w:rPr>
        <w:t xml:space="preserve">For </w:t>
      </w:r>
      <w:r w:rsidR="00D75A19">
        <w:rPr>
          <w:rFonts w:eastAsia="等线"/>
          <w:b/>
          <w:lang w:val="en-US" w:eastAsia="zh-CN"/>
        </w:rPr>
        <w:t xml:space="preserve">PC1.5 </w:t>
      </w:r>
      <w:r w:rsidR="004C2AC6" w:rsidRPr="004C2AC6">
        <w:rPr>
          <w:rFonts w:eastAsia="等线"/>
          <w:b/>
          <w:lang w:val="en-US" w:eastAsia="zh-CN"/>
        </w:rPr>
        <w:t>UE with 4x23dBm PAs</w:t>
      </w:r>
      <w:r w:rsidR="004C2AC6">
        <w:rPr>
          <w:rFonts w:eastAsia="等线"/>
          <w:b/>
          <w:lang w:val="en-US" w:eastAsia="zh-CN"/>
        </w:rPr>
        <w:t>,</w:t>
      </w:r>
      <w:r w:rsidR="00D75A19">
        <w:rPr>
          <w:rFonts w:eastAsia="等线"/>
          <w:b/>
          <w:lang w:val="en-US" w:eastAsia="zh-CN"/>
        </w:rPr>
        <w:t xml:space="preserve"> when it is configured with 2 antenna ports</w:t>
      </w:r>
      <w:r w:rsidR="00F25ABC">
        <w:rPr>
          <w:rFonts w:eastAsia="等线"/>
          <w:b/>
          <w:lang w:val="en-US" w:eastAsia="zh-CN"/>
        </w:rPr>
        <w:t xml:space="preserve"> or 1 antenna port</w:t>
      </w:r>
      <w:r w:rsidR="00D75A19">
        <w:rPr>
          <w:rFonts w:eastAsia="等线"/>
          <w:b/>
          <w:lang w:val="en-US" w:eastAsia="zh-CN"/>
        </w:rPr>
        <w:t xml:space="preserve">, </w:t>
      </w:r>
      <w:r w:rsidR="00F46D55">
        <w:rPr>
          <w:rFonts w:eastAsia="等线"/>
          <w:b/>
          <w:lang w:val="en-US" w:eastAsia="zh-CN"/>
        </w:rPr>
        <w:t>PC</w:t>
      </w:r>
      <w:r w:rsidR="00593B87">
        <w:rPr>
          <w:rFonts w:eastAsia="等线"/>
          <w:b/>
          <w:lang w:val="en-US" w:eastAsia="zh-CN"/>
        </w:rPr>
        <w:t>1.5</w:t>
      </w:r>
      <w:r w:rsidR="00F46D55">
        <w:rPr>
          <w:rFonts w:eastAsia="等线"/>
          <w:b/>
          <w:lang w:val="en-US" w:eastAsia="zh-CN"/>
        </w:rPr>
        <w:t xml:space="preserve"> requirements apply</w:t>
      </w:r>
      <w:r w:rsidR="00F25ABC">
        <w:rPr>
          <w:rFonts w:eastAsia="等线"/>
          <w:b/>
          <w:lang w:val="en-US" w:eastAsia="zh-CN"/>
        </w:rPr>
        <w:t>.</w:t>
      </w:r>
    </w:p>
    <w:p w14:paraId="161A8B50" w14:textId="6BC65F68" w:rsidR="002B1AD4" w:rsidRDefault="002B1AD4" w:rsidP="00744C42">
      <w:pPr>
        <w:rPr>
          <w:rFonts w:eastAsia="宋体"/>
          <w:lang w:val="en-US" w:eastAsia="zh-CN"/>
        </w:rPr>
      </w:pPr>
    </w:p>
    <w:p w14:paraId="34470CEC" w14:textId="1226DB0B" w:rsidR="00CD3329" w:rsidRPr="00CD3329" w:rsidRDefault="00CD3329" w:rsidP="00CD3329">
      <w:pPr>
        <w:pStyle w:val="2"/>
        <w:numPr>
          <w:ilvl w:val="1"/>
          <w:numId w:val="1"/>
        </w:numPr>
        <w:rPr>
          <w:rFonts w:eastAsiaTheme="minorEastAsia"/>
          <w:lang w:eastAsia="zh-CN"/>
        </w:rPr>
      </w:pPr>
      <w:r w:rsidRPr="00CD3329">
        <w:rPr>
          <w:rFonts w:eastAsiaTheme="minorEastAsia"/>
          <w:lang w:eastAsia="zh-CN"/>
        </w:rPr>
        <w:t>Full power rank 2 configurations</w:t>
      </w:r>
    </w:p>
    <w:p w14:paraId="168F4A6C" w14:textId="55657089" w:rsidR="00CD3329" w:rsidRDefault="00C17CA4" w:rsidP="00744C42">
      <w:pPr>
        <w:rPr>
          <w:rFonts w:eastAsia="宋体"/>
          <w:lang w:val="en-US" w:eastAsia="zh-CN"/>
        </w:rPr>
      </w:pPr>
      <w:r>
        <w:rPr>
          <w:rFonts w:eastAsia="宋体" w:hint="eastAsia"/>
          <w:lang w:val="en-US" w:eastAsia="zh-CN"/>
        </w:rPr>
        <w:t>F</w:t>
      </w:r>
      <w:r>
        <w:rPr>
          <w:rFonts w:eastAsia="宋体"/>
          <w:lang w:val="en-US" w:eastAsia="zh-CN"/>
        </w:rPr>
        <w:t xml:space="preserve">or the full power RANK2 configurations, </w:t>
      </w:r>
      <w:r w:rsidR="0080237C">
        <w:rPr>
          <w:rFonts w:eastAsia="宋体"/>
          <w:lang w:val="en-US" w:eastAsia="zh-CN"/>
        </w:rPr>
        <w:t xml:space="preserve">our understanding is </w:t>
      </w:r>
      <w:bookmarkStart w:id="4" w:name="_Hlk135074983"/>
      <w:r w:rsidR="0080237C">
        <w:rPr>
          <w:rFonts w:eastAsia="宋体"/>
          <w:lang w:val="en-US" w:eastAsia="zh-CN"/>
        </w:rPr>
        <w:t>only Mode 1 needs to be considered to verify the 4x23dBm PA configurations.</w:t>
      </w:r>
      <w:bookmarkEnd w:id="4"/>
    </w:p>
    <w:p w14:paraId="717711B5" w14:textId="7FEF4E9A" w:rsidR="00C17CA4" w:rsidRDefault="00C17CA4" w:rsidP="00744C42">
      <w:pPr>
        <w:rPr>
          <w:rFonts w:eastAsia="宋体"/>
          <w:lang w:val="en-US" w:eastAsia="zh-CN"/>
        </w:rPr>
      </w:pPr>
    </w:p>
    <w:p w14:paraId="6AF3DFDC" w14:textId="53EAE37B" w:rsidR="0080237C" w:rsidRPr="009C5B17" w:rsidRDefault="0080237C" w:rsidP="0080237C">
      <w:pPr>
        <w:ind w:left="1418" w:hangingChars="709" w:hanging="1418"/>
      </w:pPr>
      <w:r w:rsidRPr="00FC7C6A">
        <w:rPr>
          <w:rFonts w:eastAsia="等线" w:hint="eastAsia"/>
          <w:b/>
          <w:lang w:val="en-US" w:eastAsia="zh-CN"/>
        </w:rPr>
        <w:t>Proposal</w:t>
      </w:r>
      <w:r w:rsidRPr="00FC7C6A">
        <w:rPr>
          <w:rFonts w:eastAsia="等线"/>
          <w:b/>
          <w:lang w:val="en-US" w:eastAsia="zh-CN"/>
        </w:rPr>
        <w:t xml:space="preserve"> </w:t>
      </w:r>
      <w:r>
        <w:rPr>
          <w:rFonts w:eastAsia="等线"/>
          <w:b/>
          <w:lang w:val="en-US" w:eastAsia="zh-CN"/>
        </w:rPr>
        <w:t>3</w:t>
      </w:r>
      <w:r w:rsidRPr="00FC7C6A">
        <w:rPr>
          <w:rFonts w:eastAsia="等线" w:hint="eastAsia"/>
          <w:b/>
          <w:lang w:val="en-US" w:eastAsia="zh-CN"/>
        </w:rPr>
        <w:t xml:space="preserve">: </w:t>
      </w:r>
      <w:r w:rsidRPr="00FC7C6A">
        <w:rPr>
          <w:rFonts w:eastAsia="等线"/>
          <w:b/>
          <w:lang w:val="en-US" w:eastAsia="zh-CN"/>
        </w:rPr>
        <w:t xml:space="preserve">        </w:t>
      </w:r>
      <w:r>
        <w:rPr>
          <w:rFonts w:eastAsia="等线"/>
          <w:b/>
          <w:lang w:val="en-US" w:eastAsia="zh-CN"/>
        </w:rPr>
        <w:t>O</w:t>
      </w:r>
      <w:r w:rsidRPr="0080237C">
        <w:rPr>
          <w:rFonts w:eastAsia="等线"/>
          <w:b/>
          <w:lang w:val="en-US" w:eastAsia="zh-CN"/>
        </w:rPr>
        <w:t>nly Mode 1 needs to be considered to verify the 4x23dBm PA configurations.</w:t>
      </w:r>
    </w:p>
    <w:p w14:paraId="1AA761E8" w14:textId="77777777" w:rsidR="00C17CA4" w:rsidRPr="0080237C" w:rsidRDefault="00C17CA4" w:rsidP="00744C42">
      <w:pPr>
        <w:rPr>
          <w:rFonts w:eastAsia="宋体"/>
          <w:lang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67B779E3"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4Tx enhancements for CPE/FWA devices, and </w:t>
      </w:r>
      <w:r w:rsidR="005021E8">
        <w:rPr>
          <w:rFonts w:eastAsiaTheme="minorEastAsia"/>
          <w:lang w:val="en-US" w:eastAsia="zh-CN"/>
        </w:rPr>
        <w:t>got following observations and proposals.</w:t>
      </w:r>
    </w:p>
    <w:p w14:paraId="39CC815C" w14:textId="77777777" w:rsidR="00CC5092" w:rsidRDefault="00CC5092" w:rsidP="00025E2C">
      <w:pPr>
        <w:rPr>
          <w:rFonts w:eastAsia="等线"/>
          <w:lang w:val="en-US" w:eastAsia="zh-CN"/>
        </w:rPr>
      </w:pPr>
    </w:p>
    <w:p w14:paraId="4234C1B9" w14:textId="50331A3E" w:rsidR="00E25EE7" w:rsidRDefault="00E25EE7" w:rsidP="00E25EE7">
      <w:pPr>
        <w:ind w:left="1418" w:hangingChars="709" w:hanging="1418"/>
        <w:rPr>
          <w:rFonts w:eastAsia="等线"/>
          <w:b/>
          <w:lang w:val="en-US" w:eastAsia="zh-CN"/>
        </w:rPr>
      </w:pPr>
      <w:r w:rsidRPr="00550193">
        <w:rPr>
          <w:rFonts w:eastAsia="等线" w:hint="eastAsia"/>
          <w:b/>
          <w:lang w:val="en-US" w:eastAsia="zh-CN"/>
        </w:rPr>
        <w:lastRenderedPageBreak/>
        <w:t>Proposal</w:t>
      </w:r>
      <w:r w:rsidRPr="00550193">
        <w:rPr>
          <w:rFonts w:eastAsia="等线"/>
          <w:b/>
          <w:lang w:val="en-US" w:eastAsia="zh-CN"/>
        </w:rPr>
        <w:t xml:space="preserve"> </w:t>
      </w:r>
      <w:r>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No specify the power scaling related requirements in RAN4 spec. And when NW configures these non-full power TPMIs the RAN1 power scaling mechanism will be followed.</w:t>
      </w:r>
    </w:p>
    <w:p w14:paraId="53829BE8" w14:textId="77777777" w:rsidR="00E25EE7" w:rsidRPr="00550193" w:rsidRDefault="00E25EE7" w:rsidP="00E25EE7">
      <w:pPr>
        <w:ind w:left="1424" w:hangingChars="709" w:hanging="1424"/>
        <w:rPr>
          <w:rFonts w:eastAsia="宋体"/>
          <w:b/>
          <w:lang w:eastAsia="zh-CN"/>
        </w:rPr>
      </w:pPr>
    </w:p>
    <w:p w14:paraId="7CF8AED8" w14:textId="77777777" w:rsidR="00E25EE7" w:rsidRPr="00550193" w:rsidRDefault="00E25EE7" w:rsidP="00E25EE7">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sidRPr="00550193">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The fall back here actually means different antenna port configurations.</w:t>
      </w:r>
    </w:p>
    <w:p w14:paraId="6B589019" w14:textId="54A3F5E3" w:rsidR="00E25EE7" w:rsidRDefault="00E25EE7" w:rsidP="00E25EE7">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2</w:t>
      </w:r>
      <w:r w:rsidRPr="00304325">
        <w:rPr>
          <w:rFonts w:eastAsia="等线" w:hint="eastAsia"/>
          <w:b/>
          <w:lang w:val="en-US" w:eastAsia="zh-CN"/>
        </w:rPr>
        <w:t xml:space="preserve">: </w:t>
      </w:r>
      <w:r w:rsidRPr="00304325">
        <w:rPr>
          <w:rFonts w:eastAsia="等线"/>
          <w:b/>
          <w:lang w:val="en-US" w:eastAsia="zh-CN"/>
        </w:rPr>
        <w:t xml:space="preserve">  </w:t>
      </w:r>
      <w:r>
        <w:rPr>
          <w:rFonts w:eastAsia="等线"/>
          <w:b/>
          <w:lang w:val="en-US" w:eastAsia="zh-CN"/>
        </w:rPr>
        <w:t>Same power class was assumed for UE with 2Tx be configured with single antenna port. And there is no separate power class reporting scheme to indicate different power classes under different antenna port configurations.</w:t>
      </w:r>
    </w:p>
    <w:p w14:paraId="311CE0CE" w14:textId="77777777" w:rsidR="00E25EE7" w:rsidRDefault="00E25EE7" w:rsidP="00E25EE7">
      <w:pPr>
        <w:ind w:left="1418" w:hangingChars="709" w:hanging="1418"/>
        <w:rPr>
          <w:rFonts w:eastAsia="等线"/>
          <w:b/>
          <w:lang w:val="en-US" w:eastAsia="zh-CN"/>
        </w:rPr>
      </w:pPr>
    </w:p>
    <w:p w14:paraId="3F9D0432" w14:textId="77777777" w:rsidR="00E25EE7" w:rsidRPr="009C5B17" w:rsidRDefault="00E25EE7" w:rsidP="00E25EE7">
      <w:pPr>
        <w:ind w:left="1418" w:hangingChars="709" w:hanging="1418"/>
      </w:pPr>
      <w:r w:rsidRPr="00FC7C6A">
        <w:rPr>
          <w:rFonts w:eastAsia="等线" w:hint="eastAsia"/>
          <w:b/>
          <w:lang w:val="en-US" w:eastAsia="zh-CN"/>
        </w:rPr>
        <w:t>Proposal</w:t>
      </w:r>
      <w:r w:rsidRPr="00FC7C6A">
        <w:rPr>
          <w:rFonts w:eastAsia="等线"/>
          <w:b/>
          <w:lang w:val="en-US" w:eastAsia="zh-CN"/>
        </w:rPr>
        <w:t xml:space="preserve"> </w:t>
      </w:r>
      <w:r>
        <w:rPr>
          <w:rFonts w:eastAsia="等线"/>
          <w:b/>
          <w:lang w:val="en-US" w:eastAsia="zh-CN"/>
        </w:rPr>
        <w:t>2</w:t>
      </w:r>
      <w:r w:rsidRPr="00FC7C6A">
        <w:rPr>
          <w:rFonts w:eastAsia="等线" w:hint="eastAsia"/>
          <w:b/>
          <w:lang w:val="en-US" w:eastAsia="zh-CN"/>
        </w:rPr>
        <w:t xml:space="preserve">: </w:t>
      </w:r>
      <w:r w:rsidRPr="00FC7C6A">
        <w:rPr>
          <w:rFonts w:eastAsia="等线"/>
          <w:b/>
          <w:lang w:val="en-US" w:eastAsia="zh-CN"/>
        </w:rPr>
        <w:t xml:space="preserve">        </w:t>
      </w:r>
      <w:r>
        <w:rPr>
          <w:rFonts w:eastAsia="等线"/>
          <w:b/>
          <w:lang w:val="en-US" w:eastAsia="zh-CN"/>
        </w:rPr>
        <w:t xml:space="preserve">For PC1.5 </w:t>
      </w:r>
      <w:r w:rsidRPr="004C2AC6">
        <w:rPr>
          <w:rFonts w:eastAsia="等线"/>
          <w:b/>
          <w:lang w:val="en-US" w:eastAsia="zh-CN"/>
        </w:rPr>
        <w:t>UE with 4x23dBm PAs</w:t>
      </w:r>
      <w:r>
        <w:rPr>
          <w:rFonts w:eastAsia="等线"/>
          <w:b/>
          <w:lang w:val="en-US" w:eastAsia="zh-CN"/>
        </w:rPr>
        <w:t>, when it is configured with 2 antenna ports or 1 antenna port, PC1.5 requirements apply.</w:t>
      </w:r>
    </w:p>
    <w:p w14:paraId="05B6C869" w14:textId="77777777" w:rsidR="00E25EE7" w:rsidRPr="009C5B17" w:rsidRDefault="00E25EE7" w:rsidP="00E25EE7">
      <w:pPr>
        <w:ind w:left="1418" w:hangingChars="709" w:hanging="1418"/>
      </w:pPr>
      <w:r w:rsidRPr="00FC7C6A">
        <w:rPr>
          <w:rFonts w:eastAsia="等线" w:hint="eastAsia"/>
          <w:b/>
          <w:lang w:val="en-US" w:eastAsia="zh-CN"/>
        </w:rPr>
        <w:t>Proposal</w:t>
      </w:r>
      <w:r w:rsidRPr="00FC7C6A">
        <w:rPr>
          <w:rFonts w:eastAsia="等线"/>
          <w:b/>
          <w:lang w:val="en-US" w:eastAsia="zh-CN"/>
        </w:rPr>
        <w:t xml:space="preserve"> </w:t>
      </w:r>
      <w:r>
        <w:rPr>
          <w:rFonts w:eastAsia="等线"/>
          <w:b/>
          <w:lang w:val="en-US" w:eastAsia="zh-CN"/>
        </w:rPr>
        <w:t>3</w:t>
      </w:r>
      <w:r w:rsidRPr="00FC7C6A">
        <w:rPr>
          <w:rFonts w:eastAsia="等线" w:hint="eastAsia"/>
          <w:b/>
          <w:lang w:val="en-US" w:eastAsia="zh-CN"/>
        </w:rPr>
        <w:t xml:space="preserve">: </w:t>
      </w:r>
      <w:r w:rsidRPr="00FC7C6A">
        <w:rPr>
          <w:rFonts w:eastAsia="等线"/>
          <w:b/>
          <w:lang w:val="en-US" w:eastAsia="zh-CN"/>
        </w:rPr>
        <w:t xml:space="preserve">        </w:t>
      </w:r>
      <w:r>
        <w:rPr>
          <w:rFonts w:eastAsia="等线"/>
          <w:b/>
          <w:lang w:val="en-US" w:eastAsia="zh-CN"/>
        </w:rPr>
        <w:t>O</w:t>
      </w:r>
      <w:r w:rsidRPr="0080237C">
        <w:rPr>
          <w:rFonts w:eastAsia="等线"/>
          <w:b/>
          <w:lang w:val="en-US" w:eastAsia="zh-CN"/>
        </w:rPr>
        <w:t>nly Mode 1 needs to be considered to verify the 4x23dBm PA configurations.</w:t>
      </w:r>
    </w:p>
    <w:p w14:paraId="23A98F37" w14:textId="77777777" w:rsidR="00025E2C" w:rsidRPr="00E25EE7" w:rsidRDefault="00025E2C" w:rsidP="005B1EEE">
      <w:pPr>
        <w:tabs>
          <w:tab w:val="left" w:pos="2820"/>
        </w:tabs>
        <w:spacing w:after="120"/>
        <w:ind w:left="1985" w:hanging="1985"/>
        <w:rPr>
          <w:rFonts w:ascii="Arial" w:hAnsi="Arial" w:cs="Arial"/>
          <w:b/>
          <w:lang w:eastAsia="ko-KR"/>
        </w:rPr>
      </w:pPr>
    </w:p>
    <w:p w14:paraId="3AE7F65D" w14:textId="77777777" w:rsidR="00240C9F" w:rsidRDefault="00240C9F" w:rsidP="00240C9F">
      <w:pPr>
        <w:pStyle w:val="1"/>
        <w:numPr>
          <w:ilvl w:val="0"/>
          <w:numId w:val="0"/>
        </w:numPr>
        <w:rPr>
          <w:rFonts w:eastAsia="宋体"/>
          <w:lang w:eastAsia="zh-CN"/>
        </w:rPr>
      </w:pPr>
      <w:r>
        <w:t>References</w:t>
      </w:r>
    </w:p>
    <w:p w14:paraId="6FE32F44" w14:textId="3CF29BFB"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A729FA" w:rsidRPr="00A729FA">
        <w:t>R4-2306595</w:t>
      </w:r>
      <w:r>
        <w:rPr>
          <w:rFonts w:eastAsia="宋体"/>
          <w:lang w:eastAsia="zh-CN"/>
        </w:rPr>
        <w:t xml:space="preserve">, </w:t>
      </w:r>
      <w:r w:rsidR="003C14F5" w:rsidRPr="003C14F5">
        <w:rPr>
          <w:rFonts w:eastAsia="宋体"/>
          <w:lang w:eastAsia="zh-CN"/>
        </w:rPr>
        <w:t>WF on FR1 4Tx UE RF requirements</w:t>
      </w:r>
      <w:r w:rsidR="003C14F5">
        <w:rPr>
          <w:rFonts w:eastAsia="宋体"/>
          <w:lang w:eastAsia="zh-CN"/>
        </w:rPr>
        <w:t>, vivo</w:t>
      </w:r>
      <w:r w:rsidR="001159D8">
        <w:rPr>
          <w:rFonts w:eastAsia="宋体"/>
          <w:lang w:eastAsia="zh-CN"/>
        </w:rPr>
        <w:t>, RAN4</w:t>
      </w:r>
      <w:r w:rsidR="001159D8" w:rsidRPr="003C14F5">
        <w:rPr>
          <w:rFonts w:eastAsia="宋体"/>
          <w:lang w:eastAsia="zh-CN"/>
        </w:rPr>
        <w:t>#10</w:t>
      </w:r>
      <w:r w:rsidR="003A65E0">
        <w:rPr>
          <w:rFonts w:eastAsia="宋体"/>
          <w:lang w:eastAsia="zh-CN"/>
        </w:rPr>
        <w:t>6bis-e, April 2023</w:t>
      </w:r>
    </w:p>
    <w:p w14:paraId="1D425A8C" w14:textId="4DBD7C94" w:rsidR="00DF464E" w:rsidRDefault="00461DAA"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sidR="00B321C8">
        <w:rPr>
          <w:rFonts w:eastAsia="宋体"/>
          <w:lang w:eastAsia="zh-CN"/>
        </w:rPr>
        <w:t>2</w:t>
      </w:r>
      <w:r>
        <w:rPr>
          <w:rFonts w:eastAsia="宋体"/>
          <w:lang w:eastAsia="zh-CN"/>
        </w:rPr>
        <w:t xml:space="preserve">] </w:t>
      </w:r>
      <w:r w:rsidR="003A65E0" w:rsidRPr="003A65E0">
        <w:rPr>
          <w:rFonts w:eastAsia="宋体"/>
          <w:lang w:eastAsia="zh-CN"/>
        </w:rPr>
        <w:t>R4-2306596</w:t>
      </w:r>
      <w:r>
        <w:rPr>
          <w:rFonts w:eastAsia="宋体"/>
          <w:lang w:eastAsia="zh-CN"/>
        </w:rPr>
        <w:t xml:space="preserve">, </w:t>
      </w:r>
      <w:r w:rsidR="003A65E0" w:rsidRPr="003A65E0">
        <w:rPr>
          <w:rFonts w:eastAsia="宋体"/>
          <w:lang w:eastAsia="zh-CN"/>
        </w:rPr>
        <w:t>draft CR to TS 38.101-1: 4Tx requirements (phase 1)</w:t>
      </w:r>
      <w:r>
        <w:rPr>
          <w:rFonts w:eastAsia="宋体"/>
          <w:lang w:eastAsia="zh-CN"/>
        </w:rPr>
        <w:t xml:space="preserve">, </w:t>
      </w:r>
      <w:r w:rsidR="003A65E0">
        <w:rPr>
          <w:rFonts w:eastAsia="宋体"/>
          <w:lang w:eastAsia="zh-CN"/>
        </w:rPr>
        <w:t>Huawei</w:t>
      </w:r>
      <w:r w:rsidR="001159D8">
        <w:rPr>
          <w:rFonts w:eastAsia="宋体"/>
          <w:lang w:eastAsia="zh-CN"/>
        </w:rPr>
        <w:t xml:space="preserve">, </w:t>
      </w:r>
      <w:r w:rsidR="003A65E0">
        <w:rPr>
          <w:rFonts w:eastAsia="宋体"/>
          <w:lang w:eastAsia="zh-CN"/>
        </w:rPr>
        <w:t>RAN4</w:t>
      </w:r>
      <w:r w:rsidR="003A65E0" w:rsidRPr="003C14F5">
        <w:rPr>
          <w:rFonts w:eastAsia="宋体"/>
          <w:lang w:eastAsia="zh-CN"/>
        </w:rPr>
        <w:t>#10</w:t>
      </w:r>
      <w:r w:rsidR="003A65E0">
        <w:rPr>
          <w:rFonts w:eastAsia="宋体"/>
          <w:lang w:eastAsia="zh-CN"/>
        </w:rPr>
        <w:t>6bis-e, April 2023</w:t>
      </w:r>
    </w:p>
    <w:p w14:paraId="0AFFFDAE" w14:textId="4AA0CCC3" w:rsidR="001159D8" w:rsidRPr="00DF464E" w:rsidRDefault="001159D8" w:rsidP="00C9028A">
      <w:pPr>
        <w:overflowPunct w:val="0"/>
        <w:autoSpaceDE w:val="0"/>
        <w:autoSpaceDN w:val="0"/>
        <w:adjustRightInd w:val="0"/>
        <w:spacing w:after="180"/>
        <w:ind w:left="284" w:hangingChars="142" w:hanging="284"/>
        <w:textAlignment w:val="baseline"/>
        <w:rPr>
          <w:rFonts w:eastAsia="宋体"/>
          <w:lang w:eastAsia="zh-CN"/>
        </w:rPr>
      </w:pPr>
    </w:p>
    <w:sectPr w:rsidR="001159D8" w:rsidRPr="00DF464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861DF" w14:textId="77777777" w:rsidR="00E44A28" w:rsidRDefault="00E44A28">
      <w:r>
        <w:separator/>
      </w:r>
    </w:p>
  </w:endnote>
  <w:endnote w:type="continuationSeparator" w:id="0">
    <w:p w14:paraId="6C04D315" w14:textId="77777777" w:rsidR="00E44A28" w:rsidRDefault="00E44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786D6" w14:textId="77777777" w:rsidR="00E44A28" w:rsidRDefault="00E44A28">
      <w:r>
        <w:separator/>
      </w:r>
    </w:p>
  </w:footnote>
  <w:footnote w:type="continuationSeparator" w:id="0">
    <w:p w14:paraId="3322A60E" w14:textId="77777777" w:rsidR="00E44A28" w:rsidRDefault="00E44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349F071A"/>
    <w:multiLevelType w:val="hybridMultilevel"/>
    <w:tmpl w:val="5CD6F674"/>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7" w15:restartNumberingAfterBreak="0">
    <w:nsid w:val="40BE6B17"/>
    <w:multiLevelType w:val="multilevel"/>
    <w:tmpl w:val="40BE6B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4"/>
      <w:numFmt w:val="bullet"/>
      <w:lvlText w:val="-"/>
      <w:lvlJc w:val="left"/>
      <w:pPr>
        <w:ind w:left="2040" w:hanging="360"/>
      </w:pPr>
      <w:rPr>
        <w:rFonts w:ascii="Times New Roman" w:eastAsia="Malgun Gothic"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8B87D33"/>
    <w:multiLevelType w:val="multilevel"/>
    <w:tmpl w:val="BBFC45AC"/>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Calibri" w:hAnsi="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14"/>
  </w:num>
  <w:num w:numId="4">
    <w:abstractNumId w:val="3"/>
  </w:num>
  <w:num w:numId="5">
    <w:abstractNumId w:val="10"/>
  </w:num>
  <w:num w:numId="6">
    <w:abstractNumId w:val="1"/>
  </w:num>
  <w:num w:numId="7">
    <w:abstractNumId w:val="12"/>
  </w:num>
  <w:num w:numId="8">
    <w:abstractNumId w:val="0"/>
  </w:num>
  <w:num w:numId="9">
    <w:abstractNumId w:val="11"/>
  </w:num>
  <w:num w:numId="10">
    <w:abstractNumId w:val="6"/>
  </w:num>
  <w:num w:numId="11">
    <w:abstractNumId w:val="7"/>
  </w:num>
  <w:num w:numId="12">
    <w:abstractNumId w:val="9"/>
  </w:num>
  <w:num w:numId="13">
    <w:abstractNumId w:val="4"/>
  </w:num>
  <w:num w:numId="14">
    <w:abstractNumId w:val="8"/>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65B"/>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BE6"/>
    <w:rsid w:val="00015C67"/>
    <w:rsid w:val="00015DE9"/>
    <w:rsid w:val="000163B8"/>
    <w:rsid w:val="000163E5"/>
    <w:rsid w:val="00016438"/>
    <w:rsid w:val="000165BC"/>
    <w:rsid w:val="000168FD"/>
    <w:rsid w:val="00016F60"/>
    <w:rsid w:val="000177C1"/>
    <w:rsid w:val="00017FA3"/>
    <w:rsid w:val="0002083D"/>
    <w:rsid w:val="00020C48"/>
    <w:rsid w:val="00021905"/>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362"/>
    <w:rsid w:val="0002758A"/>
    <w:rsid w:val="00027C57"/>
    <w:rsid w:val="0003022D"/>
    <w:rsid w:val="00031055"/>
    <w:rsid w:val="000316D2"/>
    <w:rsid w:val="000322DB"/>
    <w:rsid w:val="00032AFF"/>
    <w:rsid w:val="00033897"/>
    <w:rsid w:val="0003395E"/>
    <w:rsid w:val="0003445B"/>
    <w:rsid w:val="000347BA"/>
    <w:rsid w:val="000348C8"/>
    <w:rsid w:val="000354B9"/>
    <w:rsid w:val="0003552C"/>
    <w:rsid w:val="00035593"/>
    <w:rsid w:val="00035742"/>
    <w:rsid w:val="00035FFD"/>
    <w:rsid w:val="00036B45"/>
    <w:rsid w:val="0003717C"/>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B0C"/>
    <w:rsid w:val="00051C3D"/>
    <w:rsid w:val="00051F83"/>
    <w:rsid w:val="000522E1"/>
    <w:rsid w:val="000529FC"/>
    <w:rsid w:val="00052D7D"/>
    <w:rsid w:val="0005324A"/>
    <w:rsid w:val="0005392E"/>
    <w:rsid w:val="00053CA7"/>
    <w:rsid w:val="00053E45"/>
    <w:rsid w:val="000562CE"/>
    <w:rsid w:val="00056D90"/>
    <w:rsid w:val="00057271"/>
    <w:rsid w:val="0006072E"/>
    <w:rsid w:val="0006081C"/>
    <w:rsid w:val="00061143"/>
    <w:rsid w:val="00061FD3"/>
    <w:rsid w:val="0006311F"/>
    <w:rsid w:val="000645AF"/>
    <w:rsid w:val="0006548A"/>
    <w:rsid w:val="00065549"/>
    <w:rsid w:val="00065751"/>
    <w:rsid w:val="00065FAE"/>
    <w:rsid w:val="00066257"/>
    <w:rsid w:val="0006703B"/>
    <w:rsid w:val="000671B5"/>
    <w:rsid w:val="000672A5"/>
    <w:rsid w:val="00067B1B"/>
    <w:rsid w:val="000707C5"/>
    <w:rsid w:val="00070ABB"/>
    <w:rsid w:val="00071009"/>
    <w:rsid w:val="00071239"/>
    <w:rsid w:val="00071D2F"/>
    <w:rsid w:val="00071D46"/>
    <w:rsid w:val="00073950"/>
    <w:rsid w:val="000739AB"/>
    <w:rsid w:val="00074DCC"/>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42DC"/>
    <w:rsid w:val="0009531F"/>
    <w:rsid w:val="000959AF"/>
    <w:rsid w:val="000966A3"/>
    <w:rsid w:val="00096C13"/>
    <w:rsid w:val="00097068"/>
    <w:rsid w:val="0009751E"/>
    <w:rsid w:val="000977B2"/>
    <w:rsid w:val="000A0678"/>
    <w:rsid w:val="000A0AB5"/>
    <w:rsid w:val="000A0BA7"/>
    <w:rsid w:val="000A1286"/>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0F6D"/>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B7FC4"/>
    <w:rsid w:val="000C0246"/>
    <w:rsid w:val="000C0A83"/>
    <w:rsid w:val="000C0B43"/>
    <w:rsid w:val="000C13AF"/>
    <w:rsid w:val="000C1F50"/>
    <w:rsid w:val="000C2786"/>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0B4"/>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3EAA"/>
    <w:rsid w:val="000E419E"/>
    <w:rsid w:val="000E460D"/>
    <w:rsid w:val="000E4E4B"/>
    <w:rsid w:val="000E5827"/>
    <w:rsid w:val="000E5BC2"/>
    <w:rsid w:val="000E5D87"/>
    <w:rsid w:val="000E650E"/>
    <w:rsid w:val="000E79DE"/>
    <w:rsid w:val="000E7C52"/>
    <w:rsid w:val="000F06FC"/>
    <w:rsid w:val="000F2D12"/>
    <w:rsid w:val="000F2F80"/>
    <w:rsid w:val="000F321F"/>
    <w:rsid w:val="000F4217"/>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64BA"/>
    <w:rsid w:val="00107622"/>
    <w:rsid w:val="00107AA3"/>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59D8"/>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49F7"/>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3D7D"/>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638"/>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759"/>
    <w:rsid w:val="001578CC"/>
    <w:rsid w:val="00157E30"/>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7F8"/>
    <w:rsid w:val="00183832"/>
    <w:rsid w:val="00183B86"/>
    <w:rsid w:val="00183E22"/>
    <w:rsid w:val="001843C9"/>
    <w:rsid w:val="0018489D"/>
    <w:rsid w:val="001851E9"/>
    <w:rsid w:val="0018538F"/>
    <w:rsid w:val="00185446"/>
    <w:rsid w:val="00185480"/>
    <w:rsid w:val="00186472"/>
    <w:rsid w:val="001865EF"/>
    <w:rsid w:val="001868C7"/>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D3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4D6E"/>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4DF4"/>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2DB4"/>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0C03"/>
    <w:rsid w:val="00251539"/>
    <w:rsid w:val="00252EDF"/>
    <w:rsid w:val="00253582"/>
    <w:rsid w:val="002535A3"/>
    <w:rsid w:val="002536A3"/>
    <w:rsid w:val="002537D8"/>
    <w:rsid w:val="002539F7"/>
    <w:rsid w:val="00254052"/>
    <w:rsid w:val="00254723"/>
    <w:rsid w:val="00254C3E"/>
    <w:rsid w:val="00255308"/>
    <w:rsid w:val="0025532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43"/>
    <w:rsid w:val="00262867"/>
    <w:rsid w:val="00262AA5"/>
    <w:rsid w:val="002633E8"/>
    <w:rsid w:val="002643CF"/>
    <w:rsid w:val="002654D0"/>
    <w:rsid w:val="00265DE5"/>
    <w:rsid w:val="00266565"/>
    <w:rsid w:val="002665C8"/>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189"/>
    <w:rsid w:val="00296561"/>
    <w:rsid w:val="002965EB"/>
    <w:rsid w:val="00296E42"/>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4AB"/>
    <w:rsid w:val="002B1604"/>
    <w:rsid w:val="002B1AD4"/>
    <w:rsid w:val="002B1D47"/>
    <w:rsid w:val="002B1DA2"/>
    <w:rsid w:val="002B2A77"/>
    <w:rsid w:val="002B3196"/>
    <w:rsid w:val="002B379C"/>
    <w:rsid w:val="002B4CB2"/>
    <w:rsid w:val="002B5DE6"/>
    <w:rsid w:val="002B6664"/>
    <w:rsid w:val="002B6B5E"/>
    <w:rsid w:val="002B7465"/>
    <w:rsid w:val="002B77B2"/>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B4A"/>
    <w:rsid w:val="002D01E2"/>
    <w:rsid w:val="002D1EC9"/>
    <w:rsid w:val="002D24E5"/>
    <w:rsid w:val="002D3576"/>
    <w:rsid w:val="002D37A7"/>
    <w:rsid w:val="002D3E8E"/>
    <w:rsid w:val="002D4742"/>
    <w:rsid w:val="002D49EB"/>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4325"/>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6E0"/>
    <w:rsid w:val="003174F1"/>
    <w:rsid w:val="00317901"/>
    <w:rsid w:val="00317C90"/>
    <w:rsid w:val="00317D72"/>
    <w:rsid w:val="00317F0B"/>
    <w:rsid w:val="00320346"/>
    <w:rsid w:val="0032046A"/>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2F5"/>
    <w:rsid w:val="003353E6"/>
    <w:rsid w:val="00335AD3"/>
    <w:rsid w:val="00335E52"/>
    <w:rsid w:val="00336573"/>
    <w:rsid w:val="0033660E"/>
    <w:rsid w:val="00337109"/>
    <w:rsid w:val="003371AB"/>
    <w:rsid w:val="00337C05"/>
    <w:rsid w:val="003406B5"/>
    <w:rsid w:val="00340C8A"/>
    <w:rsid w:val="003414CB"/>
    <w:rsid w:val="00341AC6"/>
    <w:rsid w:val="0034215F"/>
    <w:rsid w:val="003422AB"/>
    <w:rsid w:val="003423FE"/>
    <w:rsid w:val="003425BF"/>
    <w:rsid w:val="0034387F"/>
    <w:rsid w:val="00343B37"/>
    <w:rsid w:val="00343B50"/>
    <w:rsid w:val="00344159"/>
    <w:rsid w:val="00344682"/>
    <w:rsid w:val="003452BB"/>
    <w:rsid w:val="00345511"/>
    <w:rsid w:val="003457BC"/>
    <w:rsid w:val="00345BFE"/>
    <w:rsid w:val="00345C74"/>
    <w:rsid w:val="003467E8"/>
    <w:rsid w:val="003469BE"/>
    <w:rsid w:val="00347D99"/>
    <w:rsid w:val="0035006D"/>
    <w:rsid w:val="00351F6C"/>
    <w:rsid w:val="003529A4"/>
    <w:rsid w:val="00353213"/>
    <w:rsid w:val="0035386D"/>
    <w:rsid w:val="00354127"/>
    <w:rsid w:val="0035516A"/>
    <w:rsid w:val="003557E8"/>
    <w:rsid w:val="00355F41"/>
    <w:rsid w:val="003562E9"/>
    <w:rsid w:val="003568DB"/>
    <w:rsid w:val="00356A40"/>
    <w:rsid w:val="00356BB5"/>
    <w:rsid w:val="00357514"/>
    <w:rsid w:val="003602D0"/>
    <w:rsid w:val="00360A93"/>
    <w:rsid w:val="00360E12"/>
    <w:rsid w:val="0036195F"/>
    <w:rsid w:val="00361F35"/>
    <w:rsid w:val="00362AEB"/>
    <w:rsid w:val="00362B8B"/>
    <w:rsid w:val="00363547"/>
    <w:rsid w:val="003657F8"/>
    <w:rsid w:val="00366695"/>
    <w:rsid w:val="0036672B"/>
    <w:rsid w:val="00366970"/>
    <w:rsid w:val="00366D12"/>
    <w:rsid w:val="00367C13"/>
    <w:rsid w:val="00370F2D"/>
    <w:rsid w:val="00371C34"/>
    <w:rsid w:val="00372066"/>
    <w:rsid w:val="003737DB"/>
    <w:rsid w:val="00373978"/>
    <w:rsid w:val="003739C5"/>
    <w:rsid w:val="00373AA1"/>
    <w:rsid w:val="00374C65"/>
    <w:rsid w:val="00374C6B"/>
    <w:rsid w:val="00375CEA"/>
    <w:rsid w:val="00376133"/>
    <w:rsid w:val="00376857"/>
    <w:rsid w:val="00376C8F"/>
    <w:rsid w:val="003771C7"/>
    <w:rsid w:val="00377789"/>
    <w:rsid w:val="00377E84"/>
    <w:rsid w:val="00380285"/>
    <w:rsid w:val="00381DC5"/>
    <w:rsid w:val="003823CA"/>
    <w:rsid w:val="00382D7C"/>
    <w:rsid w:val="003841C3"/>
    <w:rsid w:val="00384319"/>
    <w:rsid w:val="0038459A"/>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5E0"/>
    <w:rsid w:val="003A6604"/>
    <w:rsid w:val="003A6F6E"/>
    <w:rsid w:val="003A70DB"/>
    <w:rsid w:val="003A72DE"/>
    <w:rsid w:val="003A79C3"/>
    <w:rsid w:val="003A7B08"/>
    <w:rsid w:val="003A7D5A"/>
    <w:rsid w:val="003B00D5"/>
    <w:rsid w:val="003B0768"/>
    <w:rsid w:val="003B12AA"/>
    <w:rsid w:val="003B163E"/>
    <w:rsid w:val="003B1D0A"/>
    <w:rsid w:val="003B1E4F"/>
    <w:rsid w:val="003B222D"/>
    <w:rsid w:val="003B29B5"/>
    <w:rsid w:val="003B3BB5"/>
    <w:rsid w:val="003B3C51"/>
    <w:rsid w:val="003B44A5"/>
    <w:rsid w:val="003B47FE"/>
    <w:rsid w:val="003B4EE0"/>
    <w:rsid w:val="003B592A"/>
    <w:rsid w:val="003B5E67"/>
    <w:rsid w:val="003B5E8F"/>
    <w:rsid w:val="003B63F9"/>
    <w:rsid w:val="003B6669"/>
    <w:rsid w:val="003B76F2"/>
    <w:rsid w:val="003B791E"/>
    <w:rsid w:val="003B7DEF"/>
    <w:rsid w:val="003B7E90"/>
    <w:rsid w:val="003B7FB5"/>
    <w:rsid w:val="003C02C1"/>
    <w:rsid w:val="003C07E6"/>
    <w:rsid w:val="003C0B51"/>
    <w:rsid w:val="003C14F5"/>
    <w:rsid w:val="003C16C4"/>
    <w:rsid w:val="003C21E0"/>
    <w:rsid w:val="003C2E93"/>
    <w:rsid w:val="003C2FE4"/>
    <w:rsid w:val="003C3567"/>
    <w:rsid w:val="003C382C"/>
    <w:rsid w:val="003C3A3A"/>
    <w:rsid w:val="003C3BB3"/>
    <w:rsid w:val="003C3C56"/>
    <w:rsid w:val="003C4307"/>
    <w:rsid w:val="003C448F"/>
    <w:rsid w:val="003C4713"/>
    <w:rsid w:val="003C478C"/>
    <w:rsid w:val="003C51A8"/>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D6B56"/>
    <w:rsid w:val="003E01D0"/>
    <w:rsid w:val="003E07A9"/>
    <w:rsid w:val="003E10B4"/>
    <w:rsid w:val="003E1427"/>
    <w:rsid w:val="003E2417"/>
    <w:rsid w:val="003E27E0"/>
    <w:rsid w:val="003E3D38"/>
    <w:rsid w:val="003E3EBA"/>
    <w:rsid w:val="003E4182"/>
    <w:rsid w:val="003E4361"/>
    <w:rsid w:val="003E4C9E"/>
    <w:rsid w:val="003E505F"/>
    <w:rsid w:val="003E5DDA"/>
    <w:rsid w:val="003E6437"/>
    <w:rsid w:val="003E6A48"/>
    <w:rsid w:val="003E6CFE"/>
    <w:rsid w:val="003E6D1F"/>
    <w:rsid w:val="003E74B0"/>
    <w:rsid w:val="003F03DC"/>
    <w:rsid w:val="003F054F"/>
    <w:rsid w:val="003F119D"/>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2F16"/>
    <w:rsid w:val="004038D7"/>
    <w:rsid w:val="00404A15"/>
    <w:rsid w:val="00404B1F"/>
    <w:rsid w:val="00404E00"/>
    <w:rsid w:val="0040555B"/>
    <w:rsid w:val="00405874"/>
    <w:rsid w:val="004058DC"/>
    <w:rsid w:val="00405DF2"/>
    <w:rsid w:val="00405EFA"/>
    <w:rsid w:val="0040601A"/>
    <w:rsid w:val="00406077"/>
    <w:rsid w:val="00407419"/>
    <w:rsid w:val="0041056F"/>
    <w:rsid w:val="00411806"/>
    <w:rsid w:val="00412AE1"/>
    <w:rsid w:val="00414D28"/>
    <w:rsid w:val="0041519F"/>
    <w:rsid w:val="00415824"/>
    <w:rsid w:val="00416A02"/>
    <w:rsid w:val="00416BFF"/>
    <w:rsid w:val="004170AE"/>
    <w:rsid w:val="0042015C"/>
    <w:rsid w:val="0042052C"/>
    <w:rsid w:val="00420A53"/>
    <w:rsid w:val="004210F0"/>
    <w:rsid w:val="00421B48"/>
    <w:rsid w:val="0042204A"/>
    <w:rsid w:val="004223FE"/>
    <w:rsid w:val="00422EC7"/>
    <w:rsid w:val="0042311B"/>
    <w:rsid w:val="0042315C"/>
    <w:rsid w:val="00423A8C"/>
    <w:rsid w:val="00424C21"/>
    <w:rsid w:val="00425637"/>
    <w:rsid w:val="0042591B"/>
    <w:rsid w:val="00425EE1"/>
    <w:rsid w:val="004260DC"/>
    <w:rsid w:val="00426581"/>
    <w:rsid w:val="004278C5"/>
    <w:rsid w:val="00427FCE"/>
    <w:rsid w:val="004300E3"/>
    <w:rsid w:val="0043045B"/>
    <w:rsid w:val="004308B1"/>
    <w:rsid w:val="0043186D"/>
    <w:rsid w:val="00431D7D"/>
    <w:rsid w:val="00431FCA"/>
    <w:rsid w:val="00432FD5"/>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650"/>
    <w:rsid w:val="00442A82"/>
    <w:rsid w:val="00442E02"/>
    <w:rsid w:val="00442EAE"/>
    <w:rsid w:val="004438D2"/>
    <w:rsid w:val="004444EA"/>
    <w:rsid w:val="00444BCE"/>
    <w:rsid w:val="00444FF5"/>
    <w:rsid w:val="004450D7"/>
    <w:rsid w:val="0044511E"/>
    <w:rsid w:val="004456F7"/>
    <w:rsid w:val="00445755"/>
    <w:rsid w:val="00445891"/>
    <w:rsid w:val="00445F48"/>
    <w:rsid w:val="0044632F"/>
    <w:rsid w:val="00446D9D"/>
    <w:rsid w:val="00447AB4"/>
    <w:rsid w:val="004502B7"/>
    <w:rsid w:val="00451052"/>
    <w:rsid w:val="004514A1"/>
    <w:rsid w:val="00451886"/>
    <w:rsid w:val="00452531"/>
    <w:rsid w:val="00452702"/>
    <w:rsid w:val="00453D27"/>
    <w:rsid w:val="0045441F"/>
    <w:rsid w:val="00454CE8"/>
    <w:rsid w:val="004555A9"/>
    <w:rsid w:val="00455EC9"/>
    <w:rsid w:val="00456690"/>
    <w:rsid w:val="00456AA3"/>
    <w:rsid w:val="0045700D"/>
    <w:rsid w:val="00457565"/>
    <w:rsid w:val="004575B6"/>
    <w:rsid w:val="00461A1D"/>
    <w:rsid w:val="00461CC2"/>
    <w:rsid w:val="00461DAA"/>
    <w:rsid w:val="00461F57"/>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2897"/>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A04"/>
    <w:rsid w:val="004A2C04"/>
    <w:rsid w:val="004A30A1"/>
    <w:rsid w:val="004A31C5"/>
    <w:rsid w:val="004A3348"/>
    <w:rsid w:val="004A33E9"/>
    <w:rsid w:val="004A3913"/>
    <w:rsid w:val="004A391E"/>
    <w:rsid w:val="004A3BCF"/>
    <w:rsid w:val="004A3D47"/>
    <w:rsid w:val="004A4047"/>
    <w:rsid w:val="004A465C"/>
    <w:rsid w:val="004A4F57"/>
    <w:rsid w:val="004A5E5A"/>
    <w:rsid w:val="004A6D7F"/>
    <w:rsid w:val="004A713A"/>
    <w:rsid w:val="004A76DD"/>
    <w:rsid w:val="004A791B"/>
    <w:rsid w:val="004B0965"/>
    <w:rsid w:val="004B0B93"/>
    <w:rsid w:val="004B1A20"/>
    <w:rsid w:val="004B2FB7"/>
    <w:rsid w:val="004B338F"/>
    <w:rsid w:val="004B36D7"/>
    <w:rsid w:val="004B36F5"/>
    <w:rsid w:val="004B3C74"/>
    <w:rsid w:val="004B4311"/>
    <w:rsid w:val="004B4EC3"/>
    <w:rsid w:val="004B539E"/>
    <w:rsid w:val="004B74FB"/>
    <w:rsid w:val="004B7649"/>
    <w:rsid w:val="004C02D5"/>
    <w:rsid w:val="004C2AC6"/>
    <w:rsid w:val="004C2FF9"/>
    <w:rsid w:val="004C3FCC"/>
    <w:rsid w:val="004C40FC"/>
    <w:rsid w:val="004C4B6D"/>
    <w:rsid w:val="004C5350"/>
    <w:rsid w:val="004C59BD"/>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E7A5A"/>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1E8"/>
    <w:rsid w:val="0050239D"/>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AB7"/>
    <w:rsid w:val="00514CFD"/>
    <w:rsid w:val="00514F72"/>
    <w:rsid w:val="005176F1"/>
    <w:rsid w:val="005205A4"/>
    <w:rsid w:val="005210F1"/>
    <w:rsid w:val="00521262"/>
    <w:rsid w:val="00521720"/>
    <w:rsid w:val="00521760"/>
    <w:rsid w:val="00521DBB"/>
    <w:rsid w:val="00521E7C"/>
    <w:rsid w:val="0052219E"/>
    <w:rsid w:val="00522511"/>
    <w:rsid w:val="005229C4"/>
    <w:rsid w:val="00522BA2"/>
    <w:rsid w:val="00523096"/>
    <w:rsid w:val="00523797"/>
    <w:rsid w:val="005237D0"/>
    <w:rsid w:val="0052387F"/>
    <w:rsid w:val="00524418"/>
    <w:rsid w:val="0052451F"/>
    <w:rsid w:val="005245B9"/>
    <w:rsid w:val="00525760"/>
    <w:rsid w:val="00526CF5"/>
    <w:rsid w:val="00526EBB"/>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193"/>
    <w:rsid w:val="00550298"/>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477"/>
    <w:rsid w:val="005557B8"/>
    <w:rsid w:val="005558D0"/>
    <w:rsid w:val="00556343"/>
    <w:rsid w:val="0055766B"/>
    <w:rsid w:val="00560F82"/>
    <w:rsid w:val="005613AD"/>
    <w:rsid w:val="005615FA"/>
    <w:rsid w:val="00561B86"/>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858"/>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B87"/>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4CCA"/>
    <w:rsid w:val="005B697B"/>
    <w:rsid w:val="005B6D4F"/>
    <w:rsid w:val="005B7B12"/>
    <w:rsid w:val="005C01CC"/>
    <w:rsid w:val="005C0449"/>
    <w:rsid w:val="005C0528"/>
    <w:rsid w:val="005C1E75"/>
    <w:rsid w:val="005C2374"/>
    <w:rsid w:val="005C2B82"/>
    <w:rsid w:val="005C3335"/>
    <w:rsid w:val="005C36EE"/>
    <w:rsid w:val="005C3799"/>
    <w:rsid w:val="005C3FDF"/>
    <w:rsid w:val="005C403A"/>
    <w:rsid w:val="005C43AC"/>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373C"/>
    <w:rsid w:val="005D4C83"/>
    <w:rsid w:val="005D6BB1"/>
    <w:rsid w:val="005D6C54"/>
    <w:rsid w:val="005D7CB6"/>
    <w:rsid w:val="005E015B"/>
    <w:rsid w:val="005E0A64"/>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5A9C"/>
    <w:rsid w:val="00626267"/>
    <w:rsid w:val="00626A1B"/>
    <w:rsid w:val="00626CA5"/>
    <w:rsid w:val="00627220"/>
    <w:rsid w:val="00627235"/>
    <w:rsid w:val="00627418"/>
    <w:rsid w:val="0062770D"/>
    <w:rsid w:val="00630CDC"/>
    <w:rsid w:val="00630E98"/>
    <w:rsid w:val="006315CE"/>
    <w:rsid w:val="00631FD7"/>
    <w:rsid w:val="006321FB"/>
    <w:rsid w:val="00632884"/>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2368"/>
    <w:rsid w:val="006534CF"/>
    <w:rsid w:val="006534E1"/>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C5F"/>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6CF3"/>
    <w:rsid w:val="00687928"/>
    <w:rsid w:val="006906AF"/>
    <w:rsid w:val="00690AC1"/>
    <w:rsid w:val="00690BFF"/>
    <w:rsid w:val="006912BE"/>
    <w:rsid w:val="00691428"/>
    <w:rsid w:val="00691C75"/>
    <w:rsid w:val="00691CCF"/>
    <w:rsid w:val="0069212B"/>
    <w:rsid w:val="006924CC"/>
    <w:rsid w:val="00692BC9"/>
    <w:rsid w:val="00692C5C"/>
    <w:rsid w:val="00694B92"/>
    <w:rsid w:val="00694C21"/>
    <w:rsid w:val="00694D8E"/>
    <w:rsid w:val="00694F4B"/>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DF1"/>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1CC"/>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35B1"/>
    <w:rsid w:val="006D4206"/>
    <w:rsid w:val="006D73AF"/>
    <w:rsid w:val="006D7D67"/>
    <w:rsid w:val="006D7F8D"/>
    <w:rsid w:val="006D7F94"/>
    <w:rsid w:val="006E006B"/>
    <w:rsid w:val="006E0282"/>
    <w:rsid w:val="006E0ADC"/>
    <w:rsid w:val="006E1399"/>
    <w:rsid w:val="006E2558"/>
    <w:rsid w:val="006E3158"/>
    <w:rsid w:val="006E31C7"/>
    <w:rsid w:val="006E35C4"/>
    <w:rsid w:val="006E379C"/>
    <w:rsid w:val="006E3D9C"/>
    <w:rsid w:val="006E41A4"/>
    <w:rsid w:val="006E5531"/>
    <w:rsid w:val="006E5733"/>
    <w:rsid w:val="006E60F0"/>
    <w:rsid w:val="006F166D"/>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1378"/>
    <w:rsid w:val="0070207F"/>
    <w:rsid w:val="007022E2"/>
    <w:rsid w:val="00703A31"/>
    <w:rsid w:val="00704504"/>
    <w:rsid w:val="007045AA"/>
    <w:rsid w:val="00705144"/>
    <w:rsid w:val="00705673"/>
    <w:rsid w:val="00705F53"/>
    <w:rsid w:val="007067AA"/>
    <w:rsid w:val="00706BF0"/>
    <w:rsid w:val="007076F3"/>
    <w:rsid w:val="0070799A"/>
    <w:rsid w:val="00710005"/>
    <w:rsid w:val="00710ECB"/>
    <w:rsid w:val="00711573"/>
    <w:rsid w:val="007121D5"/>
    <w:rsid w:val="007123FC"/>
    <w:rsid w:val="007130A1"/>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BDF"/>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1BA"/>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0EC"/>
    <w:rsid w:val="0075350B"/>
    <w:rsid w:val="00753610"/>
    <w:rsid w:val="00753828"/>
    <w:rsid w:val="00753B7D"/>
    <w:rsid w:val="00753EDB"/>
    <w:rsid w:val="007541C1"/>
    <w:rsid w:val="00754508"/>
    <w:rsid w:val="00754ED7"/>
    <w:rsid w:val="00754F2E"/>
    <w:rsid w:val="00754FE5"/>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4EA"/>
    <w:rsid w:val="00764524"/>
    <w:rsid w:val="00764809"/>
    <w:rsid w:val="00765D41"/>
    <w:rsid w:val="00766326"/>
    <w:rsid w:val="0076687C"/>
    <w:rsid w:val="00766895"/>
    <w:rsid w:val="00766C0C"/>
    <w:rsid w:val="00766E55"/>
    <w:rsid w:val="007676C2"/>
    <w:rsid w:val="0076787D"/>
    <w:rsid w:val="00767B7E"/>
    <w:rsid w:val="00770679"/>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18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4820"/>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E7D94"/>
    <w:rsid w:val="007F030F"/>
    <w:rsid w:val="007F16AE"/>
    <w:rsid w:val="007F1BBE"/>
    <w:rsid w:val="007F2140"/>
    <w:rsid w:val="007F22F0"/>
    <w:rsid w:val="007F2EE7"/>
    <w:rsid w:val="007F3356"/>
    <w:rsid w:val="007F3DC0"/>
    <w:rsid w:val="007F47E2"/>
    <w:rsid w:val="007F4987"/>
    <w:rsid w:val="007F4FED"/>
    <w:rsid w:val="007F64C6"/>
    <w:rsid w:val="007F6D52"/>
    <w:rsid w:val="0080016E"/>
    <w:rsid w:val="008001EC"/>
    <w:rsid w:val="00800302"/>
    <w:rsid w:val="008005CA"/>
    <w:rsid w:val="00800957"/>
    <w:rsid w:val="008014F4"/>
    <w:rsid w:val="008016C9"/>
    <w:rsid w:val="00801847"/>
    <w:rsid w:val="00801A3D"/>
    <w:rsid w:val="0080237C"/>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636"/>
    <w:rsid w:val="0081470D"/>
    <w:rsid w:val="00814B3B"/>
    <w:rsid w:val="00816C1D"/>
    <w:rsid w:val="00816E93"/>
    <w:rsid w:val="00817F89"/>
    <w:rsid w:val="008203A4"/>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0D"/>
    <w:rsid w:val="008522A4"/>
    <w:rsid w:val="00852387"/>
    <w:rsid w:val="00852F17"/>
    <w:rsid w:val="008535D7"/>
    <w:rsid w:val="00853819"/>
    <w:rsid w:val="00854333"/>
    <w:rsid w:val="008544D4"/>
    <w:rsid w:val="00854661"/>
    <w:rsid w:val="0085491A"/>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337"/>
    <w:rsid w:val="00863F9F"/>
    <w:rsid w:val="00864C48"/>
    <w:rsid w:val="00864D74"/>
    <w:rsid w:val="0086583E"/>
    <w:rsid w:val="0086668E"/>
    <w:rsid w:val="008671EF"/>
    <w:rsid w:val="00870541"/>
    <w:rsid w:val="00870629"/>
    <w:rsid w:val="00870DA9"/>
    <w:rsid w:val="008712FE"/>
    <w:rsid w:val="00872881"/>
    <w:rsid w:val="008730FA"/>
    <w:rsid w:val="00873154"/>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6D98"/>
    <w:rsid w:val="008872D8"/>
    <w:rsid w:val="00887AA7"/>
    <w:rsid w:val="00887B6C"/>
    <w:rsid w:val="00887FA9"/>
    <w:rsid w:val="00890AE5"/>
    <w:rsid w:val="00891898"/>
    <w:rsid w:val="00891B63"/>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C7B4B"/>
    <w:rsid w:val="008D0C9B"/>
    <w:rsid w:val="008D0D36"/>
    <w:rsid w:val="008D17A7"/>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10A5"/>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36D"/>
    <w:rsid w:val="00951940"/>
    <w:rsid w:val="00953551"/>
    <w:rsid w:val="009536A8"/>
    <w:rsid w:val="0095400B"/>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542"/>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4F6A"/>
    <w:rsid w:val="009854B8"/>
    <w:rsid w:val="00985820"/>
    <w:rsid w:val="00985B05"/>
    <w:rsid w:val="00985F83"/>
    <w:rsid w:val="00986123"/>
    <w:rsid w:val="00986350"/>
    <w:rsid w:val="0098640B"/>
    <w:rsid w:val="0098676E"/>
    <w:rsid w:val="009869C5"/>
    <w:rsid w:val="00987533"/>
    <w:rsid w:val="00987687"/>
    <w:rsid w:val="00990790"/>
    <w:rsid w:val="00990FE6"/>
    <w:rsid w:val="00991017"/>
    <w:rsid w:val="009915D6"/>
    <w:rsid w:val="009921BA"/>
    <w:rsid w:val="00992714"/>
    <w:rsid w:val="00992C83"/>
    <w:rsid w:val="00992CEB"/>
    <w:rsid w:val="009930DD"/>
    <w:rsid w:val="0099324C"/>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1154"/>
    <w:rsid w:val="009C18AC"/>
    <w:rsid w:val="009C1D1E"/>
    <w:rsid w:val="009C1E09"/>
    <w:rsid w:val="009C2E22"/>
    <w:rsid w:val="009C309B"/>
    <w:rsid w:val="009C31A6"/>
    <w:rsid w:val="009C3A2D"/>
    <w:rsid w:val="009C3CC3"/>
    <w:rsid w:val="009C3EB7"/>
    <w:rsid w:val="009C4501"/>
    <w:rsid w:val="009C47C4"/>
    <w:rsid w:val="009C505B"/>
    <w:rsid w:val="009C50EB"/>
    <w:rsid w:val="009C5223"/>
    <w:rsid w:val="009C5B17"/>
    <w:rsid w:val="009C7A04"/>
    <w:rsid w:val="009C7F8C"/>
    <w:rsid w:val="009D085B"/>
    <w:rsid w:val="009D0D10"/>
    <w:rsid w:val="009D0DFB"/>
    <w:rsid w:val="009D13BE"/>
    <w:rsid w:val="009D1E36"/>
    <w:rsid w:val="009D2355"/>
    <w:rsid w:val="009D2B66"/>
    <w:rsid w:val="009D383A"/>
    <w:rsid w:val="009D399F"/>
    <w:rsid w:val="009D3AB0"/>
    <w:rsid w:val="009D3D35"/>
    <w:rsid w:val="009D4642"/>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657"/>
    <w:rsid w:val="009E7EC3"/>
    <w:rsid w:val="009F00E2"/>
    <w:rsid w:val="009F00E5"/>
    <w:rsid w:val="009F014E"/>
    <w:rsid w:val="009F04A3"/>
    <w:rsid w:val="009F06CC"/>
    <w:rsid w:val="009F09D7"/>
    <w:rsid w:val="009F1604"/>
    <w:rsid w:val="009F1842"/>
    <w:rsid w:val="009F1F1D"/>
    <w:rsid w:val="009F2850"/>
    <w:rsid w:val="009F2DDB"/>
    <w:rsid w:val="009F2E3A"/>
    <w:rsid w:val="009F2E92"/>
    <w:rsid w:val="009F3514"/>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3045"/>
    <w:rsid w:val="00A132A5"/>
    <w:rsid w:val="00A132F1"/>
    <w:rsid w:val="00A14A1B"/>
    <w:rsid w:val="00A15BE4"/>
    <w:rsid w:val="00A15FF7"/>
    <w:rsid w:val="00A17DDB"/>
    <w:rsid w:val="00A21331"/>
    <w:rsid w:val="00A21488"/>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9A2"/>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6FA1"/>
    <w:rsid w:val="00A3705A"/>
    <w:rsid w:val="00A3774B"/>
    <w:rsid w:val="00A40133"/>
    <w:rsid w:val="00A413A9"/>
    <w:rsid w:val="00A41817"/>
    <w:rsid w:val="00A419E4"/>
    <w:rsid w:val="00A41AF4"/>
    <w:rsid w:val="00A431AD"/>
    <w:rsid w:val="00A43584"/>
    <w:rsid w:val="00A4421E"/>
    <w:rsid w:val="00A4450E"/>
    <w:rsid w:val="00A44A21"/>
    <w:rsid w:val="00A4529E"/>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253"/>
    <w:rsid w:val="00A63C17"/>
    <w:rsid w:val="00A6518E"/>
    <w:rsid w:val="00A657A9"/>
    <w:rsid w:val="00A65D54"/>
    <w:rsid w:val="00A67B8F"/>
    <w:rsid w:val="00A67CB8"/>
    <w:rsid w:val="00A702F7"/>
    <w:rsid w:val="00A705E7"/>
    <w:rsid w:val="00A706D7"/>
    <w:rsid w:val="00A7077E"/>
    <w:rsid w:val="00A709B7"/>
    <w:rsid w:val="00A709E7"/>
    <w:rsid w:val="00A70C3B"/>
    <w:rsid w:val="00A711FA"/>
    <w:rsid w:val="00A71570"/>
    <w:rsid w:val="00A716BC"/>
    <w:rsid w:val="00A7172A"/>
    <w:rsid w:val="00A717DA"/>
    <w:rsid w:val="00A7283B"/>
    <w:rsid w:val="00A729FA"/>
    <w:rsid w:val="00A72B0F"/>
    <w:rsid w:val="00A730D0"/>
    <w:rsid w:val="00A743D3"/>
    <w:rsid w:val="00A746AE"/>
    <w:rsid w:val="00A748E8"/>
    <w:rsid w:val="00A74DFE"/>
    <w:rsid w:val="00A75231"/>
    <w:rsid w:val="00A75600"/>
    <w:rsid w:val="00A75701"/>
    <w:rsid w:val="00A767E2"/>
    <w:rsid w:val="00A76810"/>
    <w:rsid w:val="00A76CB7"/>
    <w:rsid w:val="00A77159"/>
    <w:rsid w:val="00A77FE6"/>
    <w:rsid w:val="00A80EFB"/>
    <w:rsid w:val="00A815B8"/>
    <w:rsid w:val="00A8176F"/>
    <w:rsid w:val="00A817F2"/>
    <w:rsid w:val="00A81B69"/>
    <w:rsid w:val="00A8399C"/>
    <w:rsid w:val="00A84661"/>
    <w:rsid w:val="00A85444"/>
    <w:rsid w:val="00A856E4"/>
    <w:rsid w:val="00A8677A"/>
    <w:rsid w:val="00A86B3C"/>
    <w:rsid w:val="00A86EE6"/>
    <w:rsid w:val="00A90A89"/>
    <w:rsid w:val="00A90F16"/>
    <w:rsid w:val="00A927D8"/>
    <w:rsid w:val="00A92BFC"/>
    <w:rsid w:val="00A94299"/>
    <w:rsid w:val="00A94F53"/>
    <w:rsid w:val="00A9543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1D"/>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1F6A"/>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5573"/>
    <w:rsid w:val="00AE573F"/>
    <w:rsid w:val="00AE5CB5"/>
    <w:rsid w:val="00AE7047"/>
    <w:rsid w:val="00AE75BC"/>
    <w:rsid w:val="00AE7C53"/>
    <w:rsid w:val="00AF081B"/>
    <w:rsid w:val="00AF10BC"/>
    <w:rsid w:val="00AF1999"/>
    <w:rsid w:val="00AF1D25"/>
    <w:rsid w:val="00AF1D8D"/>
    <w:rsid w:val="00AF20D5"/>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4C9"/>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1262"/>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1C8"/>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790"/>
    <w:rsid w:val="00B937A4"/>
    <w:rsid w:val="00B974B4"/>
    <w:rsid w:val="00B97964"/>
    <w:rsid w:val="00B9798E"/>
    <w:rsid w:val="00BA161D"/>
    <w:rsid w:val="00BA19C2"/>
    <w:rsid w:val="00BA21A4"/>
    <w:rsid w:val="00BA3778"/>
    <w:rsid w:val="00BA3AF7"/>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63AF"/>
    <w:rsid w:val="00BD6707"/>
    <w:rsid w:val="00BD7CEC"/>
    <w:rsid w:val="00BD7E70"/>
    <w:rsid w:val="00BE02F4"/>
    <w:rsid w:val="00BE0416"/>
    <w:rsid w:val="00BE152C"/>
    <w:rsid w:val="00BE1A71"/>
    <w:rsid w:val="00BE269F"/>
    <w:rsid w:val="00BE2B99"/>
    <w:rsid w:val="00BE3374"/>
    <w:rsid w:val="00BE3543"/>
    <w:rsid w:val="00BE3726"/>
    <w:rsid w:val="00BE392B"/>
    <w:rsid w:val="00BE3AC4"/>
    <w:rsid w:val="00BE3D98"/>
    <w:rsid w:val="00BE4A52"/>
    <w:rsid w:val="00BE4BFB"/>
    <w:rsid w:val="00BE4D03"/>
    <w:rsid w:val="00BE5674"/>
    <w:rsid w:val="00BE700A"/>
    <w:rsid w:val="00BF0584"/>
    <w:rsid w:val="00BF079D"/>
    <w:rsid w:val="00BF0B69"/>
    <w:rsid w:val="00BF111A"/>
    <w:rsid w:val="00BF2008"/>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2D24"/>
    <w:rsid w:val="00C039BD"/>
    <w:rsid w:val="00C03FBB"/>
    <w:rsid w:val="00C042EA"/>
    <w:rsid w:val="00C04A59"/>
    <w:rsid w:val="00C04D2B"/>
    <w:rsid w:val="00C056AC"/>
    <w:rsid w:val="00C058D5"/>
    <w:rsid w:val="00C05F53"/>
    <w:rsid w:val="00C0725F"/>
    <w:rsid w:val="00C076EC"/>
    <w:rsid w:val="00C10D3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CA4"/>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2B70"/>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BA6"/>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A8A"/>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3DE7"/>
    <w:rsid w:val="00C840B4"/>
    <w:rsid w:val="00C84382"/>
    <w:rsid w:val="00C8440B"/>
    <w:rsid w:val="00C84410"/>
    <w:rsid w:val="00C84843"/>
    <w:rsid w:val="00C849E5"/>
    <w:rsid w:val="00C84D1E"/>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1E7"/>
    <w:rsid w:val="00C958CC"/>
    <w:rsid w:val="00C9635A"/>
    <w:rsid w:val="00C9686F"/>
    <w:rsid w:val="00C96EB4"/>
    <w:rsid w:val="00C973B9"/>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259B"/>
    <w:rsid w:val="00CB3915"/>
    <w:rsid w:val="00CB4062"/>
    <w:rsid w:val="00CB42D4"/>
    <w:rsid w:val="00CB464E"/>
    <w:rsid w:val="00CB4703"/>
    <w:rsid w:val="00CB4E24"/>
    <w:rsid w:val="00CB56D1"/>
    <w:rsid w:val="00CB5C91"/>
    <w:rsid w:val="00CB6B99"/>
    <w:rsid w:val="00CB6EA9"/>
    <w:rsid w:val="00CB751D"/>
    <w:rsid w:val="00CB7521"/>
    <w:rsid w:val="00CB759D"/>
    <w:rsid w:val="00CB776F"/>
    <w:rsid w:val="00CB7A5C"/>
    <w:rsid w:val="00CC0096"/>
    <w:rsid w:val="00CC00BD"/>
    <w:rsid w:val="00CC017B"/>
    <w:rsid w:val="00CC1766"/>
    <w:rsid w:val="00CC199A"/>
    <w:rsid w:val="00CC2B7A"/>
    <w:rsid w:val="00CC3592"/>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173"/>
    <w:rsid w:val="00CD3329"/>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3EE"/>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BDE"/>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B51"/>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45"/>
    <w:rsid w:val="00D446C2"/>
    <w:rsid w:val="00D447DC"/>
    <w:rsid w:val="00D44935"/>
    <w:rsid w:val="00D44DCE"/>
    <w:rsid w:val="00D451D7"/>
    <w:rsid w:val="00D466E4"/>
    <w:rsid w:val="00D467FA"/>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4247"/>
    <w:rsid w:val="00D74387"/>
    <w:rsid w:val="00D75091"/>
    <w:rsid w:val="00D757FD"/>
    <w:rsid w:val="00D759C9"/>
    <w:rsid w:val="00D75A1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9D9"/>
    <w:rsid w:val="00D95BE3"/>
    <w:rsid w:val="00D95EC7"/>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A88"/>
    <w:rsid w:val="00DB0DA0"/>
    <w:rsid w:val="00DB1046"/>
    <w:rsid w:val="00DB1330"/>
    <w:rsid w:val="00DB24AC"/>
    <w:rsid w:val="00DB26B6"/>
    <w:rsid w:val="00DB2C93"/>
    <w:rsid w:val="00DB360F"/>
    <w:rsid w:val="00DB36B8"/>
    <w:rsid w:val="00DB4772"/>
    <w:rsid w:val="00DB47B5"/>
    <w:rsid w:val="00DB4D2C"/>
    <w:rsid w:val="00DB504D"/>
    <w:rsid w:val="00DB545E"/>
    <w:rsid w:val="00DB56A2"/>
    <w:rsid w:val="00DB5714"/>
    <w:rsid w:val="00DB58A0"/>
    <w:rsid w:val="00DB591E"/>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205"/>
    <w:rsid w:val="00DC36AA"/>
    <w:rsid w:val="00DC4788"/>
    <w:rsid w:val="00DC4DBA"/>
    <w:rsid w:val="00DC4DDC"/>
    <w:rsid w:val="00DC5C51"/>
    <w:rsid w:val="00DC5EF0"/>
    <w:rsid w:val="00DC62B4"/>
    <w:rsid w:val="00DC686A"/>
    <w:rsid w:val="00DC6B1E"/>
    <w:rsid w:val="00DC6F16"/>
    <w:rsid w:val="00DC7D39"/>
    <w:rsid w:val="00DC7EE2"/>
    <w:rsid w:val="00DD01C2"/>
    <w:rsid w:val="00DD022E"/>
    <w:rsid w:val="00DD08E9"/>
    <w:rsid w:val="00DD163B"/>
    <w:rsid w:val="00DD1A96"/>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02DB"/>
    <w:rsid w:val="00DF158E"/>
    <w:rsid w:val="00DF1B9B"/>
    <w:rsid w:val="00DF1F60"/>
    <w:rsid w:val="00DF23B1"/>
    <w:rsid w:val="00DF2634"/>
    <w:rsid w:val="00DF2CDD"/>
    <w:rsid w:val="00DF3221"/>
    <w:rsid w:val="00DF3A1C"/>
    <w:rsid w:val="00DF403E"/>
    <w:rsid w:val="00DF418A"/>
    <w:rsid w:val="00DF464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BC4"/>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6B0"/>
    <w:rsid w:val="00E24EF7"/>
    <w:rsid w:val="00E25574"/>
    <w:rsid w:val="00E25B7D"/>
    <w:rsid w:val="00E25E10"/>
    <w:rsid w:val="00E25E4C"/>
    <w:rsid w:val="00E25EE7"/>
    <w:rsid w:val="00E26381"/>
    <w:rsid w:val="00E26442"/>
    <w:rsid w:val="00E26DB9"/>
    <w:rsid w:val="00E271EE"/>
    <w:rsid w:val="00E279C9"/>
    <w:rsid w:val="00E27A5E"/>
    <w:rsid w:val="00E27ADD"/>
    <w:rsid w:val="00E3050C"/>
    <w:rsid w:val="00E310F9"/>
    <w:rsid w:val="00E315F0"/>
    <w:rsid w:val="00E31919"/>
    <w:rsid w:val="00E31CC7"/>
    <w:rsid w:val="00E31CCC"/>
    <w:rsid w:val="00E32248"/>
    <w:rsid w:val="00E32AAB"/>
    <w:rsid w:val="00E33B1A"/>
    <w:rsid w:val="00E34D27"/>
    <w:rsid w:val="00E34F56"/>
    <w:rsid w:val="00E35AFB"/>
    <w:rsid w:val="00E35C2D"/>
    <w:rsid w:val="00E35E01"/>
    <w:rsid w:val="00E369B3"/>
    <w:rsid w:val="00E40D19"/>
    <w:rsid w:val="00E41CD1"/>
    <w:rsid w:val="00E4204C"/>
    <w:rsid w:val="00E42754"/>
    <w:rsid w:val="00E429F0"/>
    <w:rsid w:val="00E42C33"/>
    <w:rsid w:val="00E43038"/>
    <w:rsid w:val="00E44322"/>
    <w:rsid w:val="00E4453B"/>
    <w:rsid w:val="00E44A28"/>
    <w:rsid w:val="00E44FB1"/>
    <w:rsid w:val="00E45350"/>
    <w:rsid w:val="00E45374"/>
    <w:rsid w:val="00E46BA1"/>
    <w:rsid w:val="00E46F78"/>
    <w:rsid w:val="00E470D1"/>
    <w:rsid w:val="00E4723B"/>
    <w:rsid w:val="00E4735C"/>
    <w:rsid w:val="00E47833"/>
    <w:rsid w:val="00E47C85"/>
    <w:rsid w:val="00E50339"/>
    <w:rsid w:val="00E50B20"/>
    <w:rsid w:val="00E5139A"/>
    <w:rsid w:val="00E51445"/>
    <w:rsid w:val="00E5166F"/>
    <w:rsid w:val="00E51906"/>
    <w:rsid w:val="00E51BEA"/>
    <w:rsid w:val="00E51FE9"/>
    <w:rsid w:val="00E52110"/>
    <w:rsid w:val="00E52187"/>
    <w:rsid w:val="00E52291"/>
    <w:rsid w:val="00E52ECB"/>
    <w:rsid w:val="00E53028"/>
    <w:rsid w:val="00E540F8"/>
    <w:rsid w:val="00E5489D"/>
    <w:rsid w:val="00E54B3E"/>
    <w:rsid w:val="00E55A8C"/>
    <w:rsid w:val="00E56763"/>
    <w:rsid w:val="00E570E5"/>
    <w:rsid w:val="00E57808"/>
    <w:rsid w:val="00E60597"/>
    <w:rsid w:val="00E60A6C"/>
    <w:rsid w:val="00E60F9B"/>
    <w:rsid w:val="00E617C7"/>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676D1"/>
    <w:rsid w:val="00E701CD"/>
    <w:rsid w:val="00E70270"/>
    <w:rsid w:val="00E703FC"/>
    <w:rsid w:val="00E7045F"/>
    <w:rsid w:val="00E70906"/>
    <w:rsid w:val="00E719A1"/>
    <w:rsid w:val="00E71A1A"/>
    <w:rsid w:val="00E71CF8"/>
    <w:rsid w:val="00E73161"/>
    <w:rsid w:val="00E731A2"/>
    <w:rsid w:val="00E73335"/>
    <w:rsid w:val="00E744F0"/>
    <w:rsid w:val="00E7460C"/>
    <w:rsid w:val="00E74878"/>
    <w:rsid w:val="00E74931"/>
    <w:rsid w:val="00E74B34"/>
    <w:rsid w:val="00E74BB3"/>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6F1"/>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BD2"/>
    <w:rsid w:val="00EB0659"/>
    <w:rsid w:val="00EB09D4"/>
    <w:rsid w:val="00EB102A"/>
    <w:rsid w:val="00EB1DBB"/>
    <w:rsid w:val="00EB258B"/>
    <w:rsid w:val="00EB2AC9"/>
    <w:rsid w:val="00EB2D0E"/>
    <w:rsid w:val="00EB2D41"/>
    <w:rsid w:val="00EB2DF3"/>
    <w:rsid w:val="00EB3DD0"/>
    <w:rsid w:val="00EB4022"/>
    <w:rsid w:val="00EB487C"/>
    <w:rsid w:val="00EB4906"/>
    <w:rsid w:val="00EB56B1"/>
    <w:rsid w:val="00EB61D2"/>
    <w:rsid w:val="00EB66C0"/>
    <w:rsid w:val="00EB68FD"/>
    <w:rsid w:val="00EB697D"/>
    <w:rsid w:val="00EB6998"/>
    <w:rsid w:val="00EB723E"/>
    <w:rsid w:val="00EB7536"/>
    <w:rsid w:val="00EB7BA5"/>
    <w:rsid w:val="00EC185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E7EB7"/>
    <w:rsid w:val="00EF0BC3"/>
    <w:rsid w:val="00EF1E14"/>
    <w:rsid w:val="00EF1F27"/>
    <w:rsid w:val="00EF3BDF"/>
    <w:rsid w:val="00EF41E1"/>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2AF2"/>
    <w:rsid w:val="00F1359F"/>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31B"/>
    <w:rsid w:val="00F24A63"/>
    <w:rsid w:val="00F24E2E"/>
    <w:rsid w:val="00F25426"/>
    <w:rsid w:val="00F25ABC"/>
    <w:rsid w:val="00F25CD7"/>
    <w:rsid w:val="00F272C1"/>
    <w:rsid w:val="00F276A6"/>
    <w:rsid w:val="00F27CCE"/>
    <w:rsid w:val="00F300D0"/>
    <w:rsid w:val="00F30F15"/>
    <w:rsid w:val="00F3108E"/>
    <w:rsid w:val="00F3145D"/>
    <w:rsid w:val="00F31E86"/>
    <w:rsid w:val="00F32490"/>
    <w:rsid w:val="00F3347A"/>
    <w:rsid w:val="00F334C4"/>
    <w:rsid w:val="00F35079"/>
    <w:rsid w:val="00F354B9"/>
    <w:rsid w:val="00F35500"/>
    <w:rsid w:val="00F359BE"/>
    <w:rsid w:val="00F35D90"/>
    <w:rsid w:val="00F3633C"/>
    <w:rsid w:val="00F36881"/>
    <w:rsid w:val="00F36CD7"/>
    <w:rsid w:val="00F371BD"/>
    <w:rsid w:val="00F37328"/>
    <w:rsid w:val="00F37CA4"/>
    <w:rsid w:val="00F4128F"/>
    <w:rsid w:val="00F42E35"/>
    <w:rsid w:val="00F433A8"/>
    <w:rsid w:val="00F437E6"/>
    <w:rsid w:val="00F4560E"/>
    <w:rsid w:val="00F463AD"/>
    <w:rsid w:val="00F466E2"/>
    <w:rsid w:val="00F46938"/>
    <w:rsid w:val="00F46D55"/>
    <w:rsid w:val="00F50687"/>
    <w:rsid w:val="00F51240"/>
    <w:rsid w:val="00F515A5"/>
    <w:rsid w:val="00F51BF2"/>
    <w:rsid w:val="00F51E7B"/>
    <w:rsid w:val="00F520EF"/>
    <w:rsid w:val="00F52509"/>
    <w:rsid w:val="00F52829"/>
    <w:rsid w:val="00F52A82"/>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4FE"/>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D15"/>
    <w:rsid w:val="00F81FB4"/>
    <w:rsid w:val="00F825EF"/>
    <w:rsid w:val="00F82691"/>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2579"/>
    <w:rsid w:val="00F937D4"/>
    <w:rsid w:val="00F939A4"/>
    <w:rsid w:val="00F93F44"/>
    <w:rsid w:val="00F93F46"/>
    <w:rsid w:val="00F9447F"/>
    <w:rsid w:val="00F94884"/>
    <w:rsid w:val="00F94E3C"/>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C7D"/>
    <w:rsid w:val="00FA4D7E"/>
    <w:rsid w:val="00FA4D93"/>
    <w:rsid w:val="00FA5587"/>
    <w:rsid w:val="00FA5C7A"/>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83A"/>
    <w:rsid w:val="00FC2F88"/>
    <w:rsid w:val="00FC32EE"/>
    <w:rsid w:val="00FC34BD"/>
    <w:rsid w:val="00FC5711"/>
    <w:rsid w:val="00FC65AC"/>
    <w:rsid w:val="00FC713A"/>
    <w:rsid w:val="00FC79C1"/>
    <w:rsid w:val="00FC7BA6"/>
    <w:rsid w:val="00FC7C6A"/>
    <w:rsid w:val="00FC7D53"/>
    <w:rsid w:val="00FD03B8"/>
    <w:rsid w:val="00FD0687"/>
    <w:rsid w:val="00FD0B14"/>
    <w:rsid w:val="00FD0D23"/>
    <w:rsid w:val="00FD161F"/>
    <w:rsid w:val="00FD1A70"/>
    <w:rsid w:val="00FD1E9A"/>
    <w:rsid w:val="00FD205E"/>
    <w:rsid w:val="00FD2831"/>
    <w:rsid w:val="00FD2912"/>
    <w:rsid w:val="00FD29BF"/>
    <w:rsid w:val="00FD2A5D"/>
    <w:rsid w:val="00FD2D4A"/>
    <w:rsid w:val="00FD364B"/>
    <w:rsid w:val="00FD5F7E"/>
    <w:rsid w:val="00FD6540"/>
    <w:rsid w:val="00FD73D0"/>
    <w:rsid w:val="00FD76A6"/>
    <w:rsid w:val="00FE0125"/>
    <w:rsid w:val="00FE15D8"/>
    <w:rsid w:val="00FE1BB6"/>
    <w:rsid w:val="00FE1FC4"/>
    <w:rsid w:val="00FE2298"/>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7C441A-43FB-4974-BBB0-C3C18914D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3</Pages>
  <Words>1030</Words>
  <Characters>5872</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168</cp:revision>
  <cp:lastPrinted>2013-04-01T04:20:00Z</cp:lastPrinted>
  <dcterms:created xsi:type="dcterms:W3CDTF">2022-08-01T08:31:00Z</dcterms:created>
  <dcterms:modified xsi:type="dcterms:W3CDTF">2023-05-15T13:03:00Z</dcterms:modified>
</cp:coreProperties>
</file>